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29" w:rsidRDefault="00E41A81" w:rsidP="00C15A4D">
      <w:pPr>
        <w:spacing w:line="240" w:lineRule="auto"/>
        <w:jc w:val="center"/>
        <w:rPr>
          <w:rFonts w:asciiTheme="majorBidi" w:hAnsiTheme="majorBidi" w:cstheme="majorBidi"/>
        </w:rPr>
      </w:pPr>
      <w:r>
        <w:rPr>
          <w:rFonts w:asciiTheme="majorBidi" w:hAnsiTheme="majorBidi" w:cstheme="majorBidi"/>
        </w:rPr>
        <w:t>Université des Frères Mentouri 1</w:t>
      </w:r>
    </w:p>
    <w:p w:rsidR="00E41A81" w:rsidRDefault="00E41A81" w:rsidP="00C15A4D">
      <w:pPr>
        <w:spacing w:line="240" w:lineRule="auto"/>
        <w:jc w:val="center"/>
        <w:rPr>
          <w:rFonts w:asciiTheme="majorBidi" w:hAnsiTheme="majorBidi" w:cstheme="majorBidi"/>
        </w:rPr>
      </w:pPr>
      <w:r>
        <w:rPr>
          <w:rFonts w:asciiTheme="majorBidi" w:hAnsiTheme="majorBidi" w:cstheme="majorBidi"/>
        </w:rPr>
        <w:t>Faculté des Sciences de la Nature et de la vie</w:t>
      </w:r>
    </w:p>
    <w:p w:rsidR="00E41A81" w:rsidRDefault="00E41A81" w:rsidP="00C15A4D">
      <w:pPr>
        <w:spacing w:line="240" w:lineRule="auto"/>
        <w:jc w:val="center"/>
        <w:rPr>
          <w:rFonts w:asciiTheme="majorBidi" w:hAnsiTheme="majorBidi" w:cstheme="majorBidi"/>
        </w:rPr>
      </w:pPr>
      <w:r>
        <w:rPr>
          <w:rFonts w:asciiTheme="majorBidi" w:hAnsiTheme="majorBidi" w:cstheme="majorBidi"/>
        </w:rPr>
        <w:t>Département de Microbiologie</w:t>
      </w:r>
    </w:p>
    <w:p w:rsidR="00E41A81" w:rsidRDefault="00E41A81" w:rsidP="00C15A4D">
      <w:pPr>
        <w:spacing w:line="240" w:lineRule="auto"/>
        <w:jc w:val="center"/>
        <w:rPr>
          <w:rFonts w:asciiTheme="majorBidi" w:hAnsiTheme="majorBidi" w:cstheme="majorBidi"/>
        </w:rPr>
      </w:pPr>
      <w:r>
        <w:rPr>
          <w:rFonts w:asciiTheme="majorBidi" w:hAnsiTheme="majorBidi" w:cstheme="majorBidi"/>
        </w:rPr>
        <w:t xml:space="preserve">Master 1 : </w:t>
      </w:r>
      <w:r w:rsidR="00C15A4D">
        <w:rPr>
          <w:rFonts w:asciiTheme="majorBidi" w:hAnsiTheme="majorBidi" w:cstheme="majorBidi"/>
        </w:rPr>
        <w:t xml:space="preserve">Biotechnologie des </w:t>
      </w:r>
      <w:r>
        <w:rPr>
          <w:rFonts w:asciiTheme="majorBidi" w:hAnsiTheme="majorBidi" w:cstheme="majorBidi"/>
        </w:rPr>
        <w:t>Mycètes</w:t>
      </w:r>
    </w:p>
    <w:p w:rsidR="00A52D73" w:rsidRDefault="00A52D73" w:rsidP="00A52D73">
      <w:pPr>
        <w:rPr>
          <w:rFonts w:asciiTheme="majorBidi" w:hAnsiTheme="majorBidi" w:cstheme="majorBidi"/>
          <w:sz w:val="28"/>
          <w:szCs w:val="28"/>
        </w:rPr>
      </w:pPr>
    </w:p>
    <w:p w:rsidR="00A52D73" w:rsidRDefault="00A52D73" w:rsidP="00A52D73">
      <w:pPr>
        <w:rPr>
          <w:rFonts w:asciiTheme="majorBidi" w:hAnsiTheme="majorBidi" w:cstheme="majorBidi"/>
          <w:sz w:val="28"/>
          <w:szCs w:val="28"/>
        </w:rPr>
      </w:pPr>
    </w:p>
    <w:p w:rsidR="00A52D73" w:rsidRDefault="00A52D73" w:rsidP="00A52D73">
      <w:pPr>
        <w:rPr>
          <w:rFonts w:asciiTheme="majorBidi" w:hAnsiTheme="majorBidi" w:cstheme="majorBidi"/>
          <w:sz w:val="28"/>
          <w:szCs w:val="28"/>
        </w:rPr>
      </w:pPr>
    </w:p>
    <w:p w:rsidR="00A52D73" w:rsidRDefault="00A52D73" w:rsidP="00A52D73">
      <w:pPr>
        <w:rPr>
          <w:rFonts w:asciiTheme="majorBidi" w:hAnsiTheme="majorBidi" w:cstheme="majorBidi"/>
          <w:sz w:val="28"/>
          <w:szCs w:val="28"/>
        </w:rPr>
      </w:pPr>
      <w:r>
        <w:rPr>
          <w:rFonts w:asciiTheme="majorBidi" w:hAnsiTheme="majorBidi" w:cstheme="majorBidi"/>
          <w:sz w:val="28"/>
          <w:szCs w:val="28"/>
        </w:rPr>
        <w:t>Matière :</w:t>
      </w:r>
    </w:p>
    <w:p w:rsidR="00A52D73" w:rsidRDefault="00A52D73" w:rsidP="00A52D73">
      <w:pPr>
        <w:rPr>
          <w:rFonts w:asciiTheme="majorBidi" w:hAnsiTheme="majorBidi" w:cstheme="majorBidi"/>
          <w:b/>
          <w:color w:val="000000" w:themeColor="text1"/>
          <w:sz w:val="72"/>
          <w:szCs w:val="72"/>
        </w:rPr>
      </w:pPr>
    </w:p>
    <w:p w:rsidR="00A52D73" w:rsidRDefault="003E5C1B" w:rsidP="00E41A81">
      <w:pPr>
        <w:jc w:val="center"/>
        <w:rPr>
          <w:rFonts w:asciiTheme="majorBidi" w:hAnsiTheme="majorBidi" w:cstheme="majorBidi"/>
          <w:b/>
          <w:color w:val="000000" w:themeColor="text1"/>
          <w:sz w:val="72"/>
          <w:szCs w:val="72"/>
        </w:rPr>
      </w:pPr>
      <w:r w:rsidRPr="003E5C1B">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196.8pt;margin-top:14pt;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" fillcolor="white [3201]" strokecolor="black [3200]" strokeweight="1pt">
            <v:textbox style="mso-fit-shape-to-text:t">
              <w:txbxContent>
                <w:p w:rsidR="00A52D73" w:rsidRPr="00A52D73" w:rsidRDefault="00A52D73" w:rsidP="00A52D73">
                  <w:pPr>
                    <w:jc w:val="center"/>
                    <w:rPr>
                      <w:rFonts w:asciiTheme="majorBidi" w:hAnsiTheme="majorBidi" w:cstheme="majorBidi"/>
                      <w:b/>
                      <w:color w:val="000000" w:themeColor="text1"/>
                      <w:sz w:val="56"/>
                      <w:szCs w:val="56"/>
                    </w:rPr>
                  </w:pPr>
                  <w:r w:rsidRPr="00A52D73">
                    <w:rPr>
                      <w:rFonts w:asciiTheme="majorBidi" w:hAnsiTheme="majorBidi" w:cstheme="majorBidi"/>
                      <w:b/>
                      <w:color w:val="000000" w:themeColor="text1"/>
                      <w:sz w:val="56"/>
                      <w:szCs w:val="56"/>
                    </w:rPr>
                    <w:t>TP : Enzymes à utilités fongiques</w:t>
                  </w:r>
                </w:p>
              </w:txbxContent>
            </v:textbox>
            <w10:wrap anchorx="margin"/>
          </v:shape>
        </w:pict>
      </w:r>
    </w:p>
    <w:p w:rsidR="00A52D73" w:rsidRDefault="00A52D73" w:rsidP="00E41A81">
      <w:pPr>
        <w:jc w:val="center"/>
        <w:rPr>
          <w:rFonts w:asciiTheme="majorBidi" w:hAnsiTheme="majorBidi" w:cstheme="majorBidi"/>
          <w:b/>
          <w:color w:val="000000" w:themeColor="text1"/>
          <w:sz w:val="72"/>
          <w:szCs w:val="72"/>
        </w:rPr>
      </w:pPr>
    </w:p>
    <w:p w:rsidR="00A52D73" w:rsidRDefault="00A52D73" w:rsidP="00E41A81">
      <w:pPr>
        <w:jc w:val="center"/>
        <w:rPr>
          <w:rFonts w:asciiTheme="majorBidi" w:hAnsiTheme="majorBidi" w:cstheme="majorBidi"/>
          <w:b/>
          <w:color w:val="000000" w:themeColor="text1"/>
          <w:sz w:val="72"/>
          <w:szCs w:val="72"/>
        </w:rPr>
      </w:pPr>
    </w:p>
    <w:p w:rsidR="00A52D73" w:rsidRDefault="00A52D73" w:rsidP="00A52D73">
      <w:pPr>
        <w:jc w:val="center"/>
        <w:rPr>
          <w:rFonts w:asciiTheme="majorBidi" w:hAnsiTheme="majorBidi" w:cstheme="majorBidi"/>
          <w:sz w:val="28"/>
          <w:szCs w:val="28"/>
        </w:rPr>
      </w:pPr>
      <w:r>
        <w:rPr>
          <w:rFonts w:asciiTheme="majorBidi" w:hAnsiTheme="majorBidi" w:cstheme="majorBidi"/>
          <w:sz w:val="28"/>
          <w:szCs w:val="28"/>
        </w:rPr>
        <w:t>Par :</w:t>
      </w:r>
    </w:p>
    <w:p w:rsidR="00A52D73" w:rsidRDefault="00A52D73" w:rsidP="00CD41C0">
      <w:pPr>
        <w:jc w:val="center"/>
        <w:rPr>
          <w:rFonts w:asciiTheme="majorBidi" w:hAnsiTheme="majorBidi" w:cstheme="majorBidi"/>
          <w:sz w:val="36"/>
          <w:szCs w:val="36"/>
        </w:rPr>
      </w:pPr>
      <w:r w:rsidRPr="00812E56">
        <w:rPr>
          <w:rFonts w:asciiTheme="majorBidi" w:hAnsiTheme="majorBidi" w:cstheme="majorBidi"/>
          <w:sz w:val="36"/>
          <w:szCs w:val="36"/>
        </w:rPr>
        <w:t>Docteur ALMI H.</w:t>
      </w:r>
    </w:p>
    <w:p w:rsidR="00CD41C0" w:rsidRPr="00812E56" w:rsidRDefault="00CD41C0" w:rsidP="00CD41C0">
      <w:pPr>
        <w:jc w:val="center"/>
        <w:rPr>
          <w:rFonts w:asciiTheme="majorBidi" w:hAnsiTheme="majorBidi" w:cstheme="majorBidi"/>
          <w:sz w:val="36"/>
          <w:szCs w:val="36"/>
        </w:rPr>
      </w:pPr>
      <w:r>
        <w:rPr>
          <w:rFonts w:asciiTheme="majorBidi" w:hAnsiTheme="majorBidi" w:cstheme="majorBidi"/>
          <w:sz w:val="36"/>
          <w:szCs w:val="36"/>
        </w:rPr>
        <w:t>Docteur BENKAHOUL M.</w:t>
      </w:r>
      <w:bookmarkStart w:id="0" w:name="_GoBack"/>
      <w:bookmarkEnd w:id="0"/>
    </w:p>
    <w:p w:rsidR="00A52D73" w:rsidRPr="00812E56" w:rsidRDefault="00A52D73" w:rsidP="00A52D73">
      <w:pPr>
        <w:jc w:val="center"/>
        <w:rPr>
          <w:rFonts w:asciiTheme="majorBidi" w:hAnsiTheme="majorBidi" w:cstheme="majorBidi"/>
          <w:sz w:val="36"/>
          <w:szCs w:val="36"/>
        </w:rPr>
      </w:pPr>
    </w:p>
    <w:p w:rsidR="00A52D73" w:rsidRPr="00812E56" w:rsidRDefault="00A52D73" w:rsidP="00A52D73">
      <w:pPr>
        <w:jc w:val="center"/>
        <w:rPr>
          <w:rFonts w:asciiTheme="majorBidi" w:hAnsiTheme="majorBidi" w:cstheme="majorBidi"/>
          <w:sz w:val="36"/>
          <w:szCs w:val="36"/>
        </w:rPr>
      </w:pPr>
    </w:p>
    <w:p w:rsidR="00A52D73" w:rsidRPr="00812E56" w:rsidRDefault="00A52D73" w:rsidP="00A52D73">
      <w:pPr>
        <w:jc w:val="center"/>
        <w:rPr>
          <w:rFonts w:asciiTheme="majorBidi" w:hAnsiTheme="majorBidi" w:cstheme="majorBidi"/>
          <w:sz w:val="36"/>
          <w:szCs w:val="36"/>
        </w:rPr>
      </w:pPr>
    </w:p>
    <w:p w:rsidR="00A52D73" w:rsidRPr="00812E56" w:rsidRDefault="00A52D73" w:rsidP="00A52D73">
      <w:pPr>
        <w:jc w:val="center"/>
        <w:rPr>
          <w:rFonts w:asciiTheme="majorBidi" w:hAnsiTheme="majorBidi" w:cstheme="majorBidi"/>
          <w:sz w:val="36"/>
          <w:szCs w:val="36"/>
        </w:rPr>
      </w:pPr>
    </w:p>
    <w:p w:rsidR="00A52D73" w:rsidRPr="00812E56" w:rsidRDefault="00A52D73" w:rsidP="00A52D73">
      <w:pPr>
        <w:rPr>
          <w:rFonts w:asciiTheme="majorBidi" w:hAnsiTheme="majorBidi" w:cstheme="majorBidi"/>
        </w:rPr>
      </w:pPr>
    </w:p>
    <w:p w:rsidR="00A52D73" w:rsidRPr="00812E56" w:rsidRDefault="00A52D73" w:rsidP="00A52D73">
      <w:pPr>
        <w:jc w:val="center"/>
        <w:rPr>
          <w:rFonts w:asciiTheme="majorBidi" w:hAnsiTheme="majorBidi" w:cstheme="majorBidi"/>
        </w:rPr>
      </w:pPr>
    </w:p>
    <w:p w:rsidR="00A52D73" w:rsidRDefault="00A52D73" w:rsidP="00A52D73">
      <w:pPr>
        <w:jc w:val="center"/>
        <w:rPr>
          <w:rFonts w:asciiTheme="majorBidi" w:hAnsiTheme="majorBidi" w:cstheme="majorBidi"/>
        </w:rPr>
      </w:pPr>
      <w:r>
        <w:rPr>
          <w:rFonts w:asciiTheme="majorBidi" w:hAnsiTheme="majorBidi" w:cstheme="majorBidi"/>
        </w:rPr>
        <w:t>2016-2017</w:t>
      </w:r>
    </w:p>
    <w:p w:rsidR="00F1318E" w:rsidRDefault="00F1318E" w:rsidP="00F1318E">
      <w:pPr>
        <w:spacing w:line="360" w:lineRule="auto"/>
        <w:jc w:val="both"/>
        <w:rPr>
          <w:rFonts w:asciiTheme="majorBidi" w:hAnsiTheme="majorBidi" w:cstheme="majorBidi"/>
          <w:b/>
          <w:bCs/>
          <w:i/>
          <w:iCs/>
          <w:sz w:val="28"/>
          <w:szCs w:val="28"/>
          <w:u w:val="thick"/>
        </w:rPr>
      </w:pPr>
    </w:p>
    <w:p w:rsidR="00F1318E" w:rsidRDefault="00F1318E" w:rsidP="00F1318E">
      <w:pPr>
        <w:spacing w:line="360" w:lineRule="auto"/>
        <w:jc w:val="both"/>
        <w:rPr>
          <w:rFonts w:asciiTheme="majorBidi" w:hAnsiTheme="majorBidi" w:cstheme="majorBidi"/>
          <w:b/>
          <w:bCs/>
          <w:i/>
          <w:iCs/>
          <w:sz w:val="28"/>
          <w:szCs w:val="28"/>
          <w:u w:val="thick"/>
        </w:rPr>
      </w:pPr>
      <w:r w:rsidRPr="003E3102">
        <w:rPr>
          <w:rFonts w:asciiTheme="majorBidi" w:hAnsiTheme="majorBidi" w:cstheme="majorBidi"/>
          <w:b/>
          <w:bCs/>
          <w:i/>
          <w:iCs/>
          <w:sz w:val="28"/>
          <w:szCs w:val="28"/>
          <w:u w:val="thick"/>
        </w:rPr>
        <w:lastRenderedPageBreak/>
        <w:t>Objectifs de l’enseignement :</w:t>
      </w:r>
    </w:p>
    <w:p w:rsidR="00F1318E" w:rsidRDefault="00F1318E" w:rsidP="00F1318E">
      <w:pPr>
        <w:spacing w:line="360" w:lineRule="auto"/>
        <w:jc w:val="both"/>
        <w:rPr>
          <w:rFonts w:asciiTheme="majorBidi" w:hAnsiTheme="majorBidi" w:cstheme="majorBidi"/>
          <w:sz w:val="28"/>
          <w:szCs w:val="28"/>
        </w:rPr>
      </w:pPr>
      <w:r>
        <w:rPr>
          <w:rFonts w:asciiTheme="majorBidi" w:hAnsiTheme="majorBidi" w:cstheme="majorBidi"/>
          <w:sz w:val="28"/>
          <w:szCs w:val="28"/>
        </w:rPr>
        <w:t>A la fin de ce</w:t>
      </w:r>
      <w:r w:rsidR="00200A9E">
        <w:rPr>
          <w:rFonts w:asciiTheme="majorBidi" w:hAnsiTheme="majorBidi" w:cstheme="majorBidi"/>
          <w:sz w:val="28"/>
          <w:szCs w:val="28"/>
        </w:rPr>
        <w:t xml:space="preserve"> </w:t>
      </w:r>
      <w:proofErr w:type="spellStart"/>
      <w:r w:rsidR="00D93DDD">
        <w:rPr>
          <w:rFonts w:asciiTheme="majorBidi" w:hAnsiTheme="majorBidi" w:cstheme="majorBidi"/>
          <w:sz w:val="28"/>
          <w:szCs w:val="28"/>
        </w:rPr>
        <w:t>tp</w:t>
      </w:r>
      <w:proofErr w:type="spellEnd"/>
      <w:r>
        <w:rPr>
          <w:rFonts w:asciiTheme="majorBidi" w:hAnsiTheme="majorBidi" w:cstheme="majorBidi"/>
          <w:sz w:val="28"/>
          <w:szCs w:val="28"/>
        </w:rPr>
        <w:t xml:space="preserve"> vous serez capable de : </w:t>
      </w:r>
    </w:p>
    <w:p w:rsidR="00F1318E" w:rsidRDefault="00D93DDD" w:rsidP="00F1318E">
      <w:pPr>
        <w:pStyle w:val="Paragraphedeliste"/>
        <w:numPr>
          <w:ilvl w:val="0"/>
          <w:numId w:val="20"/>
        </w:numPr>
        <w:spacing w:after="0" w:line="360" w:lineRule="auto"/>
        <w:jc w:val="both"/>
        <w:rPr>
          <w:rFonts w:asciiTheme="majorBidi" w:hAnsiTheme="majorBidi" w:cstheme="majorBidi"/>
          <w:sz w:val="28"/>
          <w:szCs w:val="28"/>
        </w:rPr>
      </w:pPr>
      <w:r>
        <w:rPr>
          <w:rFonts w:asciiTheme="majorBidi" w:hAnsiTheme="majorBidi" w:cstheme="majorBidi"/>
          <w:sz w:val="28"/>
          <w:szCs w:val="28"/>
        </w:rPr>
        <w:t>Réaliser une fermentation à échelle laboratoire</w:t>
      </w:r>
    </w:p>
    <w:p w:rsidR="00F1318E" w:rsidRDefault="00D93DDD" w:rsidP="00F1318E">
      <w:pPr>
        <w:pStyle w:val="Paragraphedeliste"/>
        <w:numPr>
          <w:ilvl w:val="0"/>
          <w:numId w:val="20"/>
        </w:numPr>
        <w:spacing w:after="0" w:line="360" w:lineRule="auto"/>
        <w:jc w:val="both"/>
        <w:rPr>
          <w:rFonts w:asciiTheme="majorBidi" w:hAnsiTheme="majorBidi" w:cstheme="majorBidi"/>
          <w:sz w:val="28"/>
          <w:szCs w:val="28"/>
        </w:rPr>
      </w:pPr>
      <w:r>
        <w:rPr>
          <w:rFonts w:asciiTheme="majorBidi" w:hAnsiTheme="majorBidi" w:cstheme="majorBidi"/>
          <w:sz w:val="28"/>
          <w:szCs w:val="28"/>
        </w:rPr>
        <w:t>Mettre en évidence l’activité protéolytique</w:t>
      </w:r>
      <w:r w:rsidR="00F1318E">
        <w:rPr>
          <w:rFonts w:asciiTheme="majorBidi" w:hAnsiTheme="majorBidi" w:cstheme="majorBidi"/>
          <w:sz w:val="28"/>
          <w:szCs w:val="28"/>
        </w:rPr>
        <w:t>.</w:t>
      </w:r>
    </w:p>
    <w:p w:rsidR="00F1318E" w:rsidRPr="00D93DDD" w:rsidRDefault="00F1318E" w:rsidP="00D93DDD">
      <w:pPr>
        <w:pStyle w:val="Paragraphedeliste"/>
        <w:numPr>
          <w:ilvl w:val="0"/>
          <w:numId w:val="20"/>
        </w:numPr>
        <w:spacing w:after="0" w:line="360" w:lineRule="auto"/>
        <w:jc w:val="both"/>
        <w:rPr>
          <w:rFonts w:asciiTheme="majorBidi" w:hAnsiTheme="majorBidi" w:cstheme="majorBidi"/>
          <w:sz w:val="28"/>
          <w:szCs w:val="28"/>
        </w:rPr>
      </w:pPr>
      <w:r>
        <w:rPr>
          <w:rFonts w:asciiTheme="majorBidi" w:hAnsiTheme="majorBidi" w:cstheme="majorBidi"/>
          <w:sz w:val="28"/>
          <w:szCs w:val="28"/>
        </w:rPr>
        <w:t>Evaluer l</w:t>
      </w:r>
      <w:r w:rsidR="00D93DDD">
        <w:rPr>
          <w:rFonts w:asciiTheme="majorBidi" w:hAnsiTheme="majorBidi" w:cstheme="majorBidi"/>
          <w:sz w:val="28"/>
          <w:szCs w:val="28"/>
        </w:rPr>
        <w:t>’effet de variations de concentration du substrat sur la production de la protéase</w:t>
      </w:r>
      <w:r>
        <w:rPr>
          <w:rFonts w:asciiTheme="majorBidi" w:hAnsiTheme="majorBidi" w:cstheme="majorBidi"/>
          <w:sz w:val="28"/>
          <w:szCs w:val="28"/>
        </w:rPr>
        <w:t>.</w:t>
      </w:r>
    </w:p>
    <w:p w:rsidR="00F1318E" w:rsidRDefault="00F1318E" w:rsidP="00F1318E">
      <w:pPr>
        <w:spacing w:line="360" w:lineRule="auto"/>
        <w:jc w:val="both"/>
        <w:rPr>
          <w:rFonts w:asciiTheme="majorBidi" w:hAnsiTheme="majorBidi" w:cstheme="majorBidi"/>
          <w:sz w:val="28"/>
          <w:szCs w:val="28"/>
        </w:rPr>
      </w:pPr>
    </w:p>
    <w:p w:rsidR="00F1318E" w:rsidRDefault="00F1318E" w:rsidP="00F1318E">
      <w:pPr>
        <w:spacing w:line="360" w:lineRule="auto"/>
        <w:jc w:val="both"/>
        <w:rPr>
          <w:rFonts w:asciiTheme="majorBidi" w:hAnsiTheme="majorBidi" w:cstheme="majorBidi"/>
          <w:sz w:val="28"/>
          <w:szCs w:val="28"/>
        </w:rPr>
      </w:pPr>
    </w:p>
    <w:p w:rsidR="00F1318E" w:rsidRDefault="00F1318E" w:rsidP="00F1318E">
      <w:pPr>
        <w:spacing w:line="360" w:lineRule="auto"/>
        <w:jc w:val="both"/>
        <w:rPr>
          <w:rFonts w:asciiTheme="majorBidi" w:hAnsiTheme="majorBidi" w:cstheme="majorBidi"/>
          <w:b/>
          <w:bCs/>
          <w:i/>
          <w:iCs/>
          <w:sz w:val="28"/>
          <w:szCs w:val="28"/>
          <w:u w:val="thick"/>
        </w:rPr>
      </w:pPr>
      <w:r>
        <w:rPr>
          <w:rFonts w:asciiTheme="majorBidi" w:hAnsiTheme="majorBidi" w:cstheme="majorBidi"/>
          <w:b/>
          <w:bCs/>
          <w:i/>
          <w:iCs/>
          <w:sz w:val="28"/>
          <w:szCs w:val="28"/>
          <w:u w:val="thick"/>
        </w:rPr>
        <w:t>Prérequis</w:t>
      </w:r>
      <w:r w:rsidRPr="003E3102">
        <w:rPr>
          <w:rFonts w:asciiTheme="majorBidi" w:hAnsiTheme="majorBidi" w:cstheme="majorBidi"/>
          <w:b/>
          <w:bCs/>
          <w:i/>
          <w:iCs/>
          <w:sz w:val="28"/>
          <w:szCs w:val="28"/>
          <w:u w:val="thick"/>
        </w:rPr>
        <w:t> :</w:t>
      </w:r>
    </w:p>
    <w:p w:rsidR="00F1318E" w:rsidRPr="0084755F" w:rsidRDefault="00F1318E" w:rsidP="00F1318E">
      <w:pPr>
        <w:spacing w:line="360" w:lineRule="auto"/>
        <w:jc w:val="both"/>
        <w:rPr>
          <w:rFonts w:asciiTheme="majorBidi" w:hAnsiTheme="majorBidi" w:cstheme="majorBidi"/>
          <w:sz w:val="28"/>
          <w:szCs w:val="28"/>
        </w:rPr>
      </w:pPr>
      <w:r>
        <w:rPr>
          <w:rFonts w:asciiTheme="majorBidi" w:hAnsiTheme="majorBidi" w:cstheme="majorBidi"/>
          <w:sz w:val="28"/>
          <w:szCs w:val="28"/>
        </w:rPr>
        <w:t>Cet enseignement nécessite quelques connaissances de base en :</w:t>
      </w:r>
    </w:p>
    <w:p w:rsidR="00F1318E" w:rsidRDefault="00F1318E" w:rsidP="00F1318E">
      <w:pPr>
        <w:pStyle w:val="Paragraphedeliste"/>
        <w:numPr>
          <w:ilvl w:val="0"/>
          <w:numId w:val="21"/>
        </w:numPr>
        <w:spacing w:after="0" w:line="360" w:lineRule="auto"/>
        <w:jc w:val="both"/>
        <w:rPr>
          <w:rFonts w:asciiTheme="majorBidi" w:hAnsiTheme="majorBidi" w:cstheme="majorBidi"/>
          <w:sz w:val="28"/>
          <w:szCs w:val="28"/>
        </w:rPr>
      </w:pPr>
      <w:r>
        <w:rPr>
          <w:rFonts w:asciiTheme="majorBidi" w:hAnsiTheme="majorBidi" w:cstheme="majorBidi"/>
          <w:sz w:val="28"/>
          <w:szCs w:val="28"/>
        </w:rPr>
        <w:t>Enzymologie.</w:t>
      </w:r>
    </w:p>
    <w:p w:rsidR="00F1318E" w:rsidRPr="00276B08" w:rsidRDefault="002F4217" w:rsidP="00F1318E">
      <w:pPr>
        <w:pStyle w:val="Paragraphedeliste"/>
        <w:numPr>
          <w:ilvl w:val="0"/>
          <w:numId w:val="21"/>
        </w:numPr>
        <w:spacing w:after="0" w:line="360" w:lineRule="auto"/>
        <w:jc w:val="both"/>
        <w:rPr>
          <w:rFonts w:asciiTheme="majorBidi" w:hAnsiTheme="majorBidi" w:cstheme="majorBidi"/>
          <w:sz w:val="28"/>
          <w:szCs w:val="28"/>
        </w:rPr>
      </w:pPr>
      <w:r>
        <w:rPr>
          <w:rFonts w:asciiTheme="majorBidi" w:hAnsiTheme="majorBidi" w:cstheme="majorBidi"/>
          <w:sz w:val="28"/>
          <w:szCs w:val="28"/>
        </w:rPr>
        <w:t>Microbiologie</w:t>
      </w:r>
      <w:r w:rsidR="00F1318E">
        <w:rPr>
          <w:rFonts w:asciiTheme="majorBidi" w:hAnsiTheme="majorBidi" w:cstheme="majorBidi"/>
          <w:sz w:val="28"/>
          <w:szCs w:val="28"/>
        </w:rPr>
        <w:t>.</w:t>
      </w:r>
    </w:p>
    <w:p w:rsidR="00F1318E" w:rsidRDefault="00F1318E"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00A9E" w:rsidRDefault="00200A9E" w:rsidP="00F1318E">
      <w:pPr>
        <w:tabs>
          <w:tab w:val="left" w:pos="1950"/>
          <w:tab w:val="center" w:pos="4536"/>
        </w:tabs>
        <w:jc w:val="center"/>
        <w:rPr>
          <w:rFonts w:asciiTheme="majorBidi" w:hAnsiTheme="majorBidi" w:cstheme="majorBidi"/>
          <w:b/>
          <w:bCs/>
          <w:sz w:val="28"/>
          <w:szCs w:val="28"/>
          <w:u w:val="wave"/>
        </w:rPr>
      </w:pPr>
    </w:p>
    <w:p w:rsidR="00200A9E" w:rsidRDefault="00200A9E" w:rsidP="00F1318E">
      <w:pPr>
        <w:tabs>
          <w:tab w:val="left" w:pos="1950"/>
          <w:tab w:val="center" w:pos="4536"/>
        </w:tabs>
        <w:jc w:val="center"/>
        <w:rPr>
          <w:rFonts w:asciiTheme="majorBidi" w:hAnsiTheme="majorBidi" w:cstheme="majorBidi"/>
          <w:b/>
          <w:bCs/>
          <w:sz w:val="28"/>
          <w:szCs w:val="28"/>
          <w:u w:val="wave"/>
        </w:rPr>
      </w:pPr>
    </w:p>
    <w:p w:rsidR="00200A9E" w:rsidRDefault="00200A9E" w:rsidP="00F1318E">
      <w:pPr>
        <w:tabs>
          <w:tab w:val="left" w:pos="1950"/>
          <w:tab w:val="center" w:pos="4536"/>
        </w:tabs>
        <w:jc w:val="center"/>
        <w:rPr>
          <w:rFonts w:asciiTheme="majorBidi" w:hAnsiTheme="majorBidi" w:cstheme="majorBidi"/>
          <w:b/>
          <w:bCs/>
          <w:sz w:val="28"/>
          <w:szCs w:val="28"/>
          <w:u w:val="wave"/>
        </w:rPr>
      </w:pPr>
    </w:p>
    <w:p w:rsidR="00200A9E" w:rsidRDefault="00200A9E" w:rsidP="00F1318E">
      <w:pPr>
        <w:tabs>
          <w:tab w:val="left" w:pos="1950"/>
          <w:tab w:val="center" w:pos="4536"/>
        </w:tabs>
        <w:jc w:val="center"/>
        <w:rPr>
          <w:rFonts w:asciiTheme="majorBidi" w:hAnsiTheme="majorBidi" w:cstheme="majorBidi"/>
          <w:b/>
          <w:bCs/>
          <w:sz w:val="28"/>
          <w:szCs w:val="28"/>
          <w:u w:val="wave"/>
        </w:rPr>
      </w:pPr>
    </w:p>
    <w:p w:rsidR="00200A9E" w:rsidRDefault="00200A9E" w:rsidP="00F1318E">
      <w:pPr>
        <w:tabs>
          <w:tab w:val="left" w:pos="1950"/>
          <w:tab w:val="center" w:pos="4536"/>
        </w:tabs>
        <w:jc w:val="center"/>
        <w:rPr>
          <w:rFonts w:asciiTheme="majorBidi" w:hAnsiTheme="majorBidi" w:cstheme="majorBidi"/>
          <w:b/>
          <w:bCs/>
          <w:sz w:val="28"/>
          <w:szCs w:val="28"/>
          <w:u w:val="wave"/>
        </w:rPr>
      </w:pP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2F4217" w:rsidRDefault="002F4217" w:rsidP="002F4217">
      <w:pPr>
        <w:spacing w:line="240" w:lineRule="auto"/>
        <w:jc w:val="center"/>
        <w:rPr>
          <w:rFonts w:asciiTheme="majorBidi" w:hAnsiTheme="majorBidi" w:cstheme="majorBidi"/>
        </w:rPr>
      </w:pPr>
      <w:r>
        <w:rPr>
          <w:rFonts w:asciiTheme="majorBidi" w:hAnsiTheme="majorBidi" w:cstheme="majorBidi"/>
        </w:rPr>
        <w:lastRenderedPageBreak/>
        <w:t xml:space="preserve">Université des Frères </w:t>
      </w:r>
      <w:proofErr w:type="spellStart"/>
      <w:r>
        <w:rPr>
          <w:rFonts w:asciiTheme="majorBidi" w:hAnsiTheme="majorBidi" w:cstheme="majorBidi"/>
        </w:rPr>
        <w:t>Mentouri</w:t>
      </w:r>
      <w:proofErr w:type="spellEnd"/>
      <w:r>
        <w:rPr>
          <w:rFonts w:asciiTheme="majorBidi" w:hAnsiTheme="majorBidi" w:cstheme="majorBidi"/>
        </w:rPr>
        <w:t xml:space="preserve"> 1</w:t>
      </w:r>
    </w:p>
    <w:p w:rsidR="002F4217" w:rsidRDefault="002F4217" w:rsidP="002F4217">
      <w:pPr>
        <w:spacing w:line="240" w:lineRule="auto"/>
        <w:jc w:val="center"/>
        <w:rPr>
          <w:rFonts w:asciiTheme="majorBidi" w:hAnsiTheme="majorBidi" w:cstheme="majorBidi"/>
        </w:rPr>
      </w:pPr>
      <w:r>
        <w:rPr>
          <w:rFonts w:asciiTheme="majorBidi" w:hAnsiTheme="majorBidi" w:cstheme="majorBidi"/>
        </w:rPr>
        <w:t>Faculté des Sciences de la Nature et de la vie</w:t>
      </w:r>
    </w:p>
    <w:p w:rsidR="002F4217" w:rsidRDefault="002F4217" w:rsidP="002F4217">
      <w:pPr>
        <w:spacing w:line="240" w:lineRule="auto"/>
        <w:jc w:val="center"/>
        <w:rPr>
          <w:rFonts w:asciiTheme="majorBidi" w:hAnsiTheme="majorBidi" w:cstheme="majorBidi"/>
        </w:rPr>
      </w:pPr>
      <w:r>
        <w:rPr>
          <w:rFonts w:asciiTheme="majorBidi" w:hAnsiTheme="majorBidi" w:cstheme="majorBidi"/>
        </w:rPr>
        <w:t>Département de Microbiologie</w:t>
      </w:r>
    </w:p>
    <w:p w:rsidR="002F4217" w:rsidRDefault="002F4217" w:rsidP="002F4217">
      <w:pPr>
        <w:spacing w:line="240" w:lineRule="auto"/>
        <w:jc w:val="center"/>
        <w:rPr>
          <w:rFonts w:asciiTheme="majorBidi" w:hAnsiTheme="majorBidi" w:cstheme="majorBidi"/>
        </w:rPr>
      </w:pPr>
      <w:r>
        <w:rPr>
          <w:rFonts w:asciiTheme="majorBidi" w:hAnsiTheme="majorBidi" w:cstheme="majorBidi"/>
        </w:rPr>
        <w:t>Master 1 : Biotechnologie des Mycètes</w:t>
      </w:r>
    </w:p>
    <w:p w:rsidR="002F4217" w:rsidRDefault="002F4217" w:rsidP="002F4217">
      <w:pPr>
        <w:jc w:val="center"/>
        <w:rPr>
          <w:rFonts w:asciiTheme="majorBidi" w:hAnsiTheme="majorBidi" w:cstheme="majorBidi"/>
          <w:b/>
          <w:bCs/>
          <w:u w:val="single"/>
        </w:rPr>
      </w:pPr>
      <w:r w:rsidRPr="00E41A81">
        <w:rPr>
          <w:rFonts w:asciiTheme="majorBidi" w:hAnsiTheme="majorBidi" w:cstheme="majorBidi"/>
          <w:b/>
          <w:bCs/>
          <w:u w:val="single"/>
        </w:rPr>
        <w:t>Matière : Enzymes à utilité</w:t>
      </w:r>
      <w:r>
        <w:rPr>
          <w:rFonts w:asciiTheme="majorBidi" w:hAnsiTheme="majorBidi" w:cstheme="majorBidi"/>
          <w:b/>
          <w:bCs/>
          <w:u w:val="single"/>
        </w:rPr>
        <w:t>s</w:t>
      </w:r>
      <w:r w:rsidRPr="00E41A81">
        <w:rPr>
          <w:rFonts w:asciiTheme="majorBidi" w:hAnsiTheme="majorBidi" w:cstheme="majorBidi"/>
          <w:b/>
          <w:bCs/>
          <w:u w:val="single"/>
        </w:rPr>
        <w:t xml:space="preserve"> Biotechnologiques.</w:t>
      </w:r>
    </w:p>
    <w:p w:rsidR="002F4217" w:rsidRDefault="002F4217" w:rsidP="00F1318E">
      <w:pPr>
        <w:tabs>
          <w:tab w:val="left" w:pos="1950"/>
          <w:tab w:val="center" w:pos="4536"/>
        </w:tabs>
        <w:jc w:val="center"/>
        <w:rPr>
          <w:rFonts w:asciiTheme="majorBidi" w:hAnsiTheme="majorBidi" w:cstheme="majorBidi"/>
          <w:b/>
          <w:bCs/>
          <w:sz w:val="28"/>
          <w:szCs w:val="28"/>
          <w:u w:val="wave"/>
        </w:rPr>
      </w:pPr>
    </w:p>
    <w:p w:rsidR="00F1318E" w:rsidRDefault="00F1318E" w:rsidP="00F1318E">
      <w:pPr>
        <w:tabs>
          <w:tab w:val="left" w:pos="1950"/>
          <w:tab w:val="center" w:pos="4536"/>
        </w:tabs>
        <w:jc w:val="center"/>
        <w:rPr>
          <w:rFonts w:asciiTheme="majorBidi" w:hAnsiTheme="majorBidi" w:cstheme="majorBidi"/>
          <w:b/>
          <w:bCs/>
          <w:sz w:val="28"/>
          <w:szCs w:val="28"/>
          <w:u w:val="wave"/>
        </w:rPr>
      </w:pPr>
    </w:p>
    <w:p w:rsidR="00E41A81" w:rsidRPr="00C04DB3" w:rsidRDefault="005B5946" w:rsidP="00F1318E">
      <w:pPr>
        <w:tabs>
          <w:tab w:val="left" w:pos="1950"/>
          <w:tab w:val="center" w:pos="4536"/>
        </w:tabs>
        <w:jc w:val="center"/>
        <w:rPr>
          <w:rFonts w:asciiTheme="majorBidi" w:hAnsiTheme="majorBidi" w:cstheme="majorBidi"/>
          <w:sz w:val="28"/>
          <w:szCs w:val="28"/>
        </w:rPr>
      </w:pPr>
      <w:r w:rsidRPr="00C04DB3">
        <w:rPr>
          <w:rFonts w:asciiTheme="majorBidi" w:hAnsiTheme="majorBidi" w:cstheme="majorBidi"/>
          <w:b/>
          <w:bCs/>
          <w:sz w:val="28"/>
          <w:szCs w:val="28"/>
          <w:u w:val="wave"/>
        </w:rPr>
        <w:t>TP1</w:t>
      </w:r>
      <w:r w:rsidR="00E41A81" w:rsidRPr="00C04DB3">
        <w:rPr>
          <w:rFonts w:asciiTheme="majorBidi" w:hAnsiTheme="majorBidi" w:cstheme="majorBidi"/>
          <w:b/>
          <w:bCs/>
          <w:sz w:val="28"/>
          <w:szCs w:val="28"/>
          <w:u w:val="wave"/>
        </w:rPr>
        <w:t>: Préparation des milieux de culture</w:t>
      </w:r>
      <w:r w:rsidRPr="00C04DB3">
        <w:rPr>
          <w:rFonts w:asciiTheme="majorBidi" w:hAnsiTheme="majorBidi" w:cstheme="majorBidi"/>
          <w:b/>
          <w:bCs/>
          <w:sz w:val="28"/>
          <w:szCs w:val="28"/>
          <w:u w:val="wave"/>
        </w:rPr>
        <w:t>s</w:t>
      </w:r>
      <w:r w:rsidR="00C04DB3">
        <w:rPr>
          <w:rFonts w:asciiTheme="majorBidi" w:hAnsiTheme="majorBidi" w:cstheme="majorBidi"/>
          <w:sz w:val="28"/>
          <w:szCs w:val="28"/>
        </w:rPr>
        <w:t>&amp;</w:t>
      </w:r>
    </w:p>
    <w:p w:rsidR="00BD4F59" w:rsidRPr="00C04DB3" w:rsidRDefault="00BD4F59" w:rsidP="00C04DB3">
      <w:pPr>
        <w:spacing w:line="360" w:lineRule="auto"/>
        <w:jc w:val="center"/>
        <w:rPr>
          <w:rFonts w:asciiTheme="majorBidi" w:hAnsiTheme="majorBidi" w:cstheme="majorBidi"/>
          <w:b/>
          <w:bCs/>
          <w:sz w:val="28"/>
          <w:szCs w:val="28"/>
          <w:u w:val="wave"/>
        </w:rPr>
      </w:pPr>
      <w:r w:rsidRPr="00C04DB3">
        <w:rPr>
          <w:rFonts w:asciiTheme="majorBidi" w:hAnsiTheme="majorBidi" w:cstheme="majorBidi"/>
          <w:b/>
          <w:bCs/>
          <w:sz w:val="28"/>
          <w:szCs w:val="28"/>
          <w:u w:val="wave"/>
        </w:rPr>
        <w:t>TP2</w:t>
      </w:r>
      <w:r w:rsidR="00C04DB3" w:rsidRPr="00C04DB3">
        <w:rPr>
          <w:rFonts w:asciiTheme="majorBidi" w:hAnsiTheme="majorBidi" w:cstheme="majorBidi"/>
          <w:b/>
          <w:bCs/>
          <w:sz w:val="28"/>
          <w:szCs w:val="28"/>
          <w:u w:val="wave"/>
        </w:rPr>
        <w:t>: La</w:t>
      </w:r>
      <w:r w:rsidRPr="00C04DB3">
        <w:rPr>
          <w:rFonts w:asciiTheme="majorBidi" w:hAnsiTheme="majorBidi" w:cstheme="majorBidi"/>
          <w:b/>
          <w:bCs/>
          <w:sz w:val="28"/>
          <w:szCs w:val="28"/>
          <w:u w:val="wave"/>
        </w:rPr>
        <w:t xml:space="preserve"> mise en évidence de l’activité protéolytique</w:t>
      </w:r>
    </w:p>
    <w:p w:rsidR="00E41A81" w:rsidRDefault="00E41A81" w:rsidP="00BD4F59">
      <w:pPr>
        <w:jc w:val="center"/>
        <w:rPr>
          <w:rFonts w:asciiTheme="majorBidi" w:hAnsiTheme="majorBidi" w:cstheme="majorBidi"/>
          <w:b/>
          <w:bCs/>
          <w:sz w:val="28"/>
          <w:szCs w:val="28"/>
          <w:u w:val="wave"/>
        </w:rPr>
      </w:pPr>
    </w:p>
    <w:p w:rsidR="00E41A81" w:rsidRDefault="00DB7C41" w:rsidP="00E41A81">
      <w:pPr>
        <w:rPr>
          <w:rFonts w:asciiTheme="majorBidi" w:hAnsiTheme="majorBidi" w:cstheme="majorBidi"/>
          <w:b/>
          <w:bCs/>
          <w:sz w:val="28"/>
          <w:szCs w:val="28"/>
          <w:u w:val="thick"/>
        </w:rPr>
      </w:pPr>
      <w:r>
        <w:rPr>
          <w:rFonts w:asciiTheme="majorBidi" w:hAnsiTheme="majorBidi" w:cstheme="majorBidi"/>
          <w:b/>
          <w:bCs/>
          <w:sz w:val="28"/>
          <w:szCs w:val="28"/>
          <w:u w:val="thick"/>
        </w:rPr>
        <w:t>But</w:t>
      </w:r>
    </w:p>
    <w:p w:rsidR="00E41A81" w:rsidRDefault="00E41A81" w:rsidP="00301E0D">
      <w:pPr>
        <w:spacing w:line="360" w:lineRule="auto"/>
        <w:jc w:val="both"/>
        <w:rPr>
          <w:rFonts w:asciiTheme="majorBidi" w:hAnsiTheme="majorBidi" w:cstheme="majorBidi"/>
          <w:sz w:val="24"/>
          <w:szCs w:val="24"/>
        </w:rPr>
      </w:pPr>
      <w:r>
        <w:rPr>
          <w:rFonts w:asciiTheme="majorBidi" w:hAnsiTheme="majorBidi" w:cstheme="majorBidi"/>
          <w:sz w:val="24"/>
          <w:szCs w:val="24"/>
        </w:rPr>
        <w:t>Préparation de deux milieux de culture l’un solide et l’autre liquide :</w:t>
      </w:r>
    </w:p>
    <w:p w:rsidR="00E41A81" w:rsidRDefault="005B5946" w:rsidP="00301E0D">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Solide à base de</w:t>
      </w:r>
      <w:r w:rsidR="00E41A81">
        <w:rPr>
          <w:rFonts w:asciiTheme="majorBidi" w:hAnsiTheme="majorBidi" w:cstheme="majorBidi"/>
          <w:sz w:val="24"/>
          <w:szCs w:val="24"/>
        </w:rPr>
        <w:t xml:space="preserve"> lait écrémé pour la mise en évidence de l’activité protéolytique.</w:t>
      </w:r>
    </w:p>
    <w:p w:rsidR="00E41A81" w:rsidRDefault="00E41A81" w:rsidP="00301E0D">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Liquide à base de lactosérum pour la production d’enzyme </w:t>
      </w:r>
      <w:r w:rsidR="005B5946">
        <w:rPr>
          <w:rFonts w:asciiTheme="majorBidi" w:hAnsiTheme="majorBidi" w:cstheme="majorBidi"/>
          <w:sz w:val="24"/>
          <w:szCs w:val="24"/>
        </w:rPr>
        <w:t>par</w:t>
      </w:r>
      <w:r>
        <w:rPr>
          <w:rFonts w:asciiTheme="majorBidi" w:hAnsiTheme="majorBidi" w:cstheme="majorBidi"/>
          <w:sz w:val="24"/>
          <w:szCs w:val="24"/>
        </w:rPr>
        <w:t xml:space="preserve"> fermentation.</w:t>
      </w:r>
    </w:p>
    <w:p w:rsidR="00D229F2" w:rsidRDefault="00D229F2" w:rsidP="00301E0D">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Mise en évidence de l’activité protéolytique de quelques souches fongique.</w:t>
      </w:r>
    </w:p>
    <w:p w:rsidR="007F1A5A" w:rsidRDefault="007F1A5A" w:rsidP="007F1A5A">
      <w:pPr>
        <w:jc w:val="both"/>
        <w:rPr>
          <w:rFonts w:asciiTheme="majorBidi" w:hAnsiTheme="majorBidi" w:cstheme="majorBidi"/>
          <w:sz w:val="24"/>
          <w:szCs w:val="24"/>
        </w:rPr>
      </w:pPr>
    </w:p>
    <w:p w:rsidR="007F1A5A" w:rsidRDefault="00DB7C41" w:rsidP="007F1A5A">
      <w:pPr>
        <w:jc w:val="both"/>
        <w:rPr>
          <w:rFonts w:asciiTheme="majorBidi" w:hAnsiTheme="majorBidi" w:cstheme="majorBidi"/>
          <w:b/>
          <w:bCs/>
          <w:sz w:val="28"/>
          <w:szCs w:val="28"/>
          <w:u w:val="thick"/>
        </w:rPr>
      </w:pPr>
      <w:r>
        <w:rPr>
          <w:rFonts w:asciiTheme="majorBidi" w:hAnsiTheme="majorBidi" w:cstheme="majorBidi"/>
          <w:b/>
          <w:bCs/>
          <w:sz w:val="28"/>
          <w:szCs w:val="28"/>
          <w:u w:val="thick"/>
        </w:rPr>
        <w:t>Principe</w:t>
      </w:r>
    </w:p>
    <w:p w:rsidR="00301E0D" w:rsidRDefault="00502437" w:rsidP="00301E0D">
      <w:pPr>
        <w:spacing w:line="360" w:lineRule="auto"/>
        <w:jc w:val="both"/>
        <w:rPr>
          <w:rFonts w:asciiTheme="majorBidi" w:hAnsiTheme="majorBidi" w:cstheme="majorBidi"/>
          <w:sz w:val="24"/>
          <w:szCs w:val="24"/>
        </w:rPr>
      </w:pPr>
      <w:r w:rsidRPr="00301E0D">
        <w:rPr>
          <w:rFonts w:asciiTheme="majorBidi" w:hAnsiTheme="majorBidi" w:cstheme="majorBidi"/>
          <w:sz w:val="24"/>
          <w:szCs w:val="24"/>
        </w:rPr>
        <w:t>Un milieu de culture doit satisfaire les exigences nut</w:t>
      </w:r>
      <w:r w:rsidR="005B5946">
        <w:rPr>
          <w:rFonts w:asciiTheme="majorBidi" w:hAnsiTheme="majorBidi" w:cstheme="majorBidi"/>
          <w:sz w:val="24"/>
          <w:szCs w:val="24"/>
        </w:rPr>
        <w:t xml:space="preserve">ritives des micro-organismes (la source </w:t>
      </w:r>
      <w:r w:rsidR="00301E0D" w:rsidRPr="00301E0D">
        <w:rPr>
          <w:rFonts w:asciiTheme="majorBidi" w:hAnsiTheme="majorBidi" w:cstheme="majorBidi"/>
          <w:sz w:val="24"/>
          <w:szCs w:val="24"/>
        </w:rPr>
        <w:t xml:space="preserve">de carbone, </w:t>
      </w:r>
      <w:r w:rsidR="005B5946">
        <w:rPr>
          <w:rFonts w:asciiTheme="majorBidi" w:hAnsiTheme="majorBidi" w:cstheme="majorBidi"/>
          <w:sz w:val="24"/>
          <w:szCs w:val="24"/>
        </w:rPr>
        <w:t xml:space="preserve">d’azote, besoins en ions minéraux, </w:t>
      </w:r>
      <w:r w:rsidRPr="00301E0D">
        <w:rPr>
          <w:rFonts w:asciiTheme="majorBidi" w:hAnsiTheme="majorBidi" w:cstheme="majorBidi"/>
          <w:sz w:val="24"/>
          <w:szCs w:val="24"/>
        </w:rPr>
        <w:t xml:space="preserve">facteurs de </w:t>
      </w:r>
      <w:r w:rsidR="00DB7C41" w:rsidRPr="00301E0D">
        <w:rPr>
          <w:rFonts w:asciiTheme="majorBidi" w:hAnsiTheme="majorBidi" w:cstheme="majorBidi"/>
          <w:sz w:val="24"/>
          <w:szCs w:val="24"/>
        </w:rPr>
        <w:t>croissance</w:t>
      </w:r>
      <w:r w:rsidR="005B5946">
        <w:rPr>
          <w:rFonts w:asciiTheme="majorBidi" w:hAnsiTheme="majorBidi" w:cstheme="majorBidi"/>
          <w:sz w:val="24"/>
          <w:szCs w:val="24"/>
        </w:rPr>
        <w:t>….). Le</w:t>
      </w:r>
      <w:r w:rsidRPr="00301E0D">
        <w:rPr>
          <w:rFonts w:asciiTheme="majorBidi" w:hAnsiTheme="majorBidi" w:cstheme="majorBidi"/>
          <w:sz w:val="24"/>
          <w:szCs w:val="24"/>
        </w:rPr>
        <w:t xml:space="preserve"> pH et </w:t>
      </w:r>
      <w:r w:rsidR="005B5946">
        <w:rPr>
          <w:rFonts w:asciiTheme="majorBidi" w:hAnsiTheme="majorBidi" w:cstheme="majorBidi"/>
          <w:sz w:val="24"/>
          <w:szCs w:val="24"/>
        </w:rPr>
        <w:t xml:space="preserve">la </w:t>
      </w:r>
      <w:r w:rsidRPr="00301E0D">
        <w:rPr>
          <w:rFonts w:asciiTheme="majorBidi" w:hAnsiTheme="majorBidi" w:cstheme="majorBidi"/>
          <w:sz w:val="24"/>
          <w:szCs w:val="24"/>
        </w:rPr>
        <w:t xml:space="preserve">force ionique </w:t>
      </w:r>
      <w:r w:rsidR="005B5946">
        <w:rPr>
          <w:rFonts w:asciiTheme="majorBidi" w:hAnsiTheme="majorBidi" w:cstheme="majorBidi"/>
          <w:sz w:val="24"/>
          <w:szCs w:val="24"/>
        </w:rPr>
        <w:t xml:space="preserve">doivent être </w:t>
      </w:r>
      <w:r w:rsidRPr="00301E0D">
        <w:rPr>
          <w:rFonts w:asciiTheme="majorBidi" w:hAnsiTheme="majorBidi" w:cstheme="majorBidi"/>
          <w:sz w:val="24"/>
          <w:szCs w:val="24"/>
        </w:rPr>
        <w:t>voisins des valeurs optimum.</w:t>
      </w:r>
      <w:r w:rsidR="00301E0D" w:rsidRPr="00301E0D">
        <w:rPr>
          <w:rFonts w:asciiTheme="majorBidi" w:hAnsiTheme="majorBidi" w:cstheme="majorBidi"/>
          <w:sz w:val="24"/>
          <w:szCs w:val="24"/>
        </w:rPr>
        <w:t xml:space="preserve"> Les milieux de cultures sont de deux types : solide à base d’</w:t>
      </w:r>
      <w:r w:rsidR="00DA1C8B" w:rsidRPr="00301E0D">
        <w:rPr>
          <w:rFonts w:asciiTheme="majorBidi" w:hAnsiTheme="majorBidi" w:cstheme="majorBidi"/>
          <w:sz w:val="24"/>
          <w:szCs w:val="24"/>
          <w:lang w:val="fr-CA"/>
        </w:rPr>
        <w:t>agent de solidification tel que l’agar-agar</w:t>
      </w:r>
      <w:r w:rsidR="00301E0D" w:rsidRPr="00301E0D">
        <w:rPr>
          <w:rFonts w:asciiTheme="majorBidi" w:hAnsiTheme="majorBidi" w:cstheme="majorBidi"/>
          <w:sz w:val="24"/>
          <w:szCs w:val="24"/>
        </w:rPr>
        <w:t xml:space="preserve"> ou liquide.</w:t>
      </w:r>
    </w:p>
    <w:p w:rsidR="00DB7C41" w:rsidRDefault="00DB7C41" w:rsidP="00301E0D">
      <w:pPr>
        <w:spacing w:line="360" w:lineRule="auto"/>
        <w:jc w:val="both"/>
        <w:rPr>
          <w:rFonts w:asciiTheme="majorBidi" w:hAnsiTheme="majorBidi" w:cstheme="majorBidi"/>
          <w:sz w:val="24"/>
          <w:szCs w:val="24"/>
        </w:rPr>
      </w:pPr>
    </w:p>
    <w:p w:rsidR="00DB7C41" w:rsidRDefault="00DB7C41" w:rsidP="00DB7C41">
      <w:pPr>
        <w:jc w:val="both"/>
        <w:rPr>
          <w:rFonts w:asciiTheme="majorBidi" w:hAnsiTheme="majorBidi" w:cstheme="majorBidi"/>
          <w:b/>
          <w:bCs/>
          <w:sz w:val="28"/>
          <w:szCs w:val="28"/>
          <w:u w:val="thick"/>
        </w:rPr>
      </w:pPr>
      <w:r>
        <w:rPr>
          <w:rFonts w:asciiTheme="majorBidi" w:hAnsiTheme="majorBidi" w:cstheme="majorBidi"/>
          <w:b/>
          <w:bCs/>
          <w:sz w:val="28"/>
          <w:szCs w:val="28"/>
          <w:u w:val="thick"/>
        </w:rPr>
        <w:t>Matériel</w:t>
      </w:r>
    </w:p>
    <w:tbl>
      <w:tblPr>
        <w:tblStyle w:val="Grilledutableau"/>
        <w:tblW w:w="0" w:type="auto"/>
        <w:tblLook w:val="04A0"/>
      </w:tblPr>
      <w:tblGrid>
        <w:gridCol w:w="4390"/>
        <w:gridCol w:w="4672"/>
      </w:tblGrid>
      <w:tr w:rsidR="00314697" w:rsidTr="004C7D05">
        <w:tc>
          <w:tcPr>
            <w:tcW w:w="4390" w:type="dxa"/>
          </w:tcPr>
          <w:p w:rsidR="00314697" w:rsidRPr="00B164AD" w:rsidRDefault="002F4217" w:rsidP="00314697">
            <w:pPr>
              <w:jc w:val="center"/>
              <w:rPr>
                <w:rFonts w:asciiTheme="majorBidi" w:hAnsiTheme="majorBidi" w:cstheme="majorBidi"/>
                <w:i/>
                <w:iCs/>
                <w:sz w:val="24"/>
                <w:szCs w:val="24"/>
              </w:rPr>
            </w:pPr>
            <w:r w:rsidRPr="00B164AD">
              <w:rPr>
                <w:rFonts w:asciiTheme="majorBidi" w:hAnsiTheme="majorBidi" w:cstheme="majorBidi"/>
                <w:i/>
                <w:iCs/>
                <w:sz w:val="24"/>
                <w:szCs w:val="24"/>
              </w:rPr>
              <w:t xml:space="preserve">Non </w:t>
            </w:r>
            <w:r>
              <w:rPr>
                <w:rFonts w:asciiTheme="majorBidi" w:hAnsiTheme="majorBidi" w:cstheme="majorBidi"/>
                <w:i/>
                <w:iCs/>
                <w:sz w:val="24"/>
                <w:szCs w:val="24"/>
              </w:rPr>
              <w:t>c</w:t>
            </w:r>
            <w:r w:rsidR="00314697" w:rsidRPr="00B164AD">
              <w:rPr>
                <w:rFonts w:asciiTheme="majorBidi" w:hAnsiTheme="majorBidi" w:cstheme="majorBidi"/>
                <w:i/>
                <w:iCs/>
                <w:sz w:val="24"/>
                <w:szCs w:val="24"/>
              </w:rPr>
              <w:t>onsommable</w:t>
            </w:r>
          </w:p>
        </w:tc>
        <w:tc>
          <w:tcPr>
            <w:tcW w:w="4672" w:type="dxa"/>
          </w:tcPr>
          <w:p w:rsidR="00314697" w:rsidRPr="00B164AD" w:rsidRDefault="002F4217" w:rsidP="00314697">
            <w:pPr>
              <w:jc w:val="center"/>
              <w:rPr>
                <w:rFonts w:asciiTheme="majorBidi" w:hAnsiTheme="majorBidi" w:cstheme="majorBidi"/>
                <w:i/>
                <w:iCs/>
                <w:sz w:val="24"/>
                <w:szCs w:val="24"/>
              </w:rPr>
            </w:pPr>
            <w:r>
              <w:rPr>
                <w:rFonts w:asciiTheme="majorBidi" w:hAnsiTheme="majorBidi" w:cstheme="majorBidi"/>
                <w:i/>
                <w:iCs/>
                <w:sz w:val="24"/>
                <w:szCs w:val="24"/>
              </w:rPr>
              <w:t>C</w:t>
            </w:r>
            <w:r w:rsidR="00314697" w:rsidRPr="00B164AD">
              <w:rPr>
                <w:rFonts w:asciiTheme="majorBidi" w:hAnsiTheme="majorBidi" w:cstheme="majorBidi"/>
                <w:i/>
                <w:iCs/>
                <w:sz w:val="24"/>
                <w:szCs w:val="24"/>
              </w:rPr>
              <w:t>onsommable</w:t>
            </w:r>
          </w:p>
        </w:tc>
      </w:tr>
      <w:tr w:rsidR="00314697" w:rsidTr="004C7D05">
        <w:tc>
          <w:tcPr>
            <w:tcW w:w="4390" w:type="dxa"/>
          </w:tcPr>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Balance</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Autoclave</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pH mètre</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Plaque d’agitation</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Barreau magnétique</w:t>
            </w:r>
          </w:p>
          <w:p w:rsidR="00314697" w:rsidRPr="00B164AD" w:rsidRDefault="00314697" w:rsidP="00B164AD">
            <w:pPr>
              <w:pStyle w:val="Paragraphedeliste"/>
              <w:numPr>
                <w:ilvl w:val="0"/>
                <w:numId w:val="3"/>
              </w:numPr>
              <w:jc w:val="both"/>
              <w:rPr>
                <w:rFonts w:asciiTheme="majorBidi" w:hAnsiTheme="majorBidi" w:cstheme="majorBidi"/>
                <w:sz w:val="24"/>
                <w:szCs w:val="24"/>
              </w:rPr>
            </w:pPr>
            <w:proofErr w:type="spellStart"/>
            <w:r w:rsidRPr="00B164AD">
              <w:rPr>
                <w:rFonts w:asciiTheme="majorBidi" w:hAnsiTheme="majorBidi" w:cstheme="majorBidi"/>
                <w:sz w:val="24"/>
                <w:szCs w:val="24"/>
              </w:rPr>
              <w:t>Erlen</w:t>
            </w:r>
            <w:proofErr w:type="spellEnd"/>
            <w:r w:rsidR="005B5946">
              <w:rPr>
                <w:rFonts w:asciiTheme="majorBidi" w:hAnsiTheme="majorBidi" w:cstheme="majorBidi"/>
                <w:sz w:val="24"/>
                <w:szCs w:val="24"/>
              </w:rPr>
              <w:t>-</w:t>
            </w:r>
            <w:proofErr w:type="spellStart"/>
            <w:r w:rsidR="005B5946">
              <w:rPr>
                <w:rFonts w:asciiTheme="majorBidi" w:hAnsiTheme="majorBidi" w:cstheme="majorBidi"/>
                <w:sz w:val="24"/>
                <w:szCs w:val="24"/>
              </w:rPr>
              <w:t>meyers</w:t>
            </w:r>
            <w:proofErr w:type="spellEnd"/>
            <w:r w:rsidR="005B5946">
              <w:rPr>
                <w:rFonts w:asciiTheme="majorBidi" w:hAnsiTheme="majorBidi" w:cstheme="majorBidi"/>
                <w:sz w:val="24"/>
                <w:szCs w:val="24"/>
              </w:rPr>
              <w:t xml:space="preserve"> de 250 ml</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 xml:space="preserve">Pipettes </w:t>
            </w:r>
            <w:r w:rsidR="005B5946">
              <w:rPr>
                <w:rFonts w:asciiTheme="majorBidi" w:hAnsiTheme="majorBidi" w:cstheme="majorBidi"/>
                <w:sz w:val="24"/>
                <w:szCs w:val="24"/>
              </w:rPr>
              <w:t>stériles de 1ml</w:t>
            </w:r>
          </w:p>
          <w:p w:rsidR="00314697" w:rsidRPr="00B164AD" w:rsidRDefault="00314697"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Coton cardé</w:t>
            </w:r>
          </w:p>
          <w:p w:rsidR="00B164AD" w:rsidRPr="00B164AD" w:rsidRDefault="00B164AD"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Papier d’alumin</w:t>
            </w:r>
            <w:r w:rsidR="005B5946">
              <w:rPr>
                <w:rFonts w:asciiTheme="majorBidi" w:hAnsiTheme="majorBidi" w:cstheme="majorBidi"/>
                <w:sz w:val="24"/>
                <w:szCs w:val="24"/>
              </w:rPr>
              <w:t>i</w:t>
            </w:r>
            <w:r w:rsidRPr="00B164AD">
              <w:rPr>
                <w:rFonts w:asciiTheme="majorBidi" w:hAnsiTheme="majorBidi" w:cstheme="majorBidi"/>
                <w:sz w:val="24"/>
                <w:szCs w:val="24"/>
              </w:rPr>
              <w:t>um</w:t>
            </w:r>
          </w:p>
          <w:p w:rsidR="00B164AD" w:rsidRPr="00B164AD" w:rsidRDefault="005B5946" w:rsidP="00B164AD">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Eprouvettes de 50 ml</w:t>
            </w:r>
          </w:p>
          <w:p w:rsidR="00B164AD" w:rsidRPr="00B164AD" w:rsidRDefault="00B164AD"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Entonnoirs</w:t>
            </w:r>
          </w:p>
          <w:p w:rsidR="00B164AD" w:rsidRPr="00B164AD" w:rsidRDefault="00B164AD" w:rsidP="00B164AD">
            <w:pPr>
              <w:pStyle w:val="Paragraphedeliste"/>
              <w:numPr>
                <w:ilvl w:val="0"/>
                <w:numId w:val="3"/>
              </w:numPr>
              <w:jc w:val="both"/>
              <w:rPr>
                <w:rFonts w:asciiTheme="majorBidi" w:hAnsiTheme="majorBidi" w:cstheme="majorBidi"/>
                <w:sz w:val="24"/>
                <w:szCs w:val="24"/>
              </w:rPr>
            </w:pPr>
            <w:r w:rsidRPr="00B164AD">
              <w:rPr>
                <w:rFonts w:asciiTheme="majorBidi" w:hAnsiTheme="majorBidi" w:cstheme="majorBidi"/>
                <w:sz w:val="24"/>
                <w:szCs w:val="24"/>
              </w:rPr>
              <w:t>Papier filtre (</w:t>
            </w:r>
            <w:proofErr w:type="spellStart"/>
            <w:r w:rsidRPr="00B164AD">
              <w:rPr>
                <w:rFonts w:asciiTheme="majorBidi" w:hAnsiTheme="majorBidi" w:cstheme="majorBidi"/>
                <w:sz w:val="24"/>
                <w:szCs w:val="24"/>
              </w:rPr>
              <w:t>Whatman</w:t>
            </w:r>
            <w:proofErr w:type="spellEnd"/>
            <w:r w:rsidRPr="00B164AD">
              <w:rPr>
                <w:rFonts w:asciiTheme="majorBidi" w:hAnsiTheme="majorBidi" w:cstheme="majorBidi"/>
                <w:sz w:val="24"/>
                <w:szCs w:val="24"/>
              </w:rPr>
              <w:t xml:space="preserve"> n°1)</w:t>
            </w:r>
          </w:p>
          <w:p w:rsidR="00314697" w:rsidRDefault="005B5946" w:rsidP="0023565F">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Tubes à bouchons</w:t>
            </w:r>
          </w:p>
          <w:p w:rsidR="008F0DAF" w:rsidRDefault="008F0DAF" w:rsidP="0023565F">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Boites de Pétri</w:t>
            </w:r>
            <w:r w:rsidR="00DA1C8B">
              <w:rPr>
                <w:rFonts w:asciiTheme="majorBidi" w:hAnsiTheme="majorBidi" w:cstheme="majorBidi"/>
                <w:sz w:val="24"/>
                <w:szCs w:val="24"/>
              </w:rPr>
              <w:t xml:space="preserve"> / Flacons</w:t>
            </w:r>
          </w:p>
          <w:p w:rsidR="00DA1C8B" w:rsidRPr="0023565F" w:rsidRDefault="00DA1C8B" w:rsidP="0023565F">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Etuve</w:t>
            </w:r>
          </w:p>
        </w:tc>
        <w:tc>
          <w:tcPr>
            <w:tcW w:w="4672" w:type="dxa"/>
          </w:tcPr>
          <w:p w:rsidR="00314697"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lastRenderedPageBreak/>
              <w:t>Lait écrémé</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Agar</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Lactosérum</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Extrait de levure</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Caséine</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Tampon phosphate</w:t>
            </w:r>
            <w:r w:rsidR="005B5946">
              <w:rPr>
                <w:rFonts w:asciiTheme="majorBidi" w:hAnsiTheme="majorBidi" w:cstheme="majorBidi"/>
                <w:sz w:val="24"/>
                <w:szCs w:val="24"/>
              </w:rPr>
              <w:t>/phosphate</w:t>
            </w:r>
            <w:r w:rsidRPr="004C7D05">
              <w:rPr>
                <w:rFonts w:asciiTheme="majorBidi" w:hAnsiTheme="majorBidi" w:cstheme="majorBidi"/>
                <w:sz w:val="24"/>
                <w:szCs w:val="24"/>
              </w:rPr>
              <w:t xml:space="preserve"> 0.1 M pH6</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 xml:space="preserve">Solution </w:t>
            </w:r>
            <w:proofErr w:type="spellStart"/>
            <w:r w:rsidRPr="004C7D05">
              <w:rPr>
                <w:rFonts w:asciiTheme="majorBidi" w:hAnsiTheme="majorBidi" w:cstheme="majorBidi"/>
                <w:sz w:val="24"/>
                <w:szCs w:val="24"/>
              </w:rPr>
              <w:t>NaOH</w:t>
            </w:r>
            <w:proofErr w:type="spellEnd"/>
            <w:r w:rsidRPr="004C7D05">
              <w:rPr>
                <w:rFonts w:asciiTheme="majorBidi" w:hAnsiTheme="majorBidi" w:cstheme="majorBidi"/>
                <w:sz w:val="24"/>
                <w:szCs w:val="24"/>
              </w:rPr>
              <w:t xml:space="preserve"> 0.1 N</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 xml:space="preserve">Solution </w:t>
            </w:r>
            <w:proofErr w:type="spellStart"/>
            <w:r w:rsidRPr="004C7D05">
              <w:rPr>
                <w:rFonts w:asciiTheme="majorBidi" w:hAnsiTheme="majorBidi" w:cstheme="majorBidi"/>
                <w:sz w:val="24"/>
                <w:szCs w:val="24"/>
              </w:rPr>
              <w:t>HCl</w:t>
            </w:r>
            <w:proofErr w:type="spellEnd"/>
            <w:r w:rsidRPr="004C7D05">
              <w:rPr>
                <w:rFonts w:asciiTheme="majorBidi" w:hAnsiTheme="majorBidi" w:cstheme="majorBidi"/>
                <w:sz w:val="24"/>
                <w:szCs w:val="24"/>
              </w:rPr>
              <w:t xml:space="preserve"> 0.1 N</w:t>
            </w:r>
          </w:p>
          <w:p w:rsidR="004C7D05" w:rsidRPr="004C7D05" w:rsidRDefault="004C7D05" w:rsidP="004C7D05">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lastRenderedPageBreak/>
              <w:t>Suspension de spores (10</w:t>
            </w:r>
            <w:r w:rsidRPr="004C7D05">
              <w:rPr>
                <w:rFonts w:asciiTheme="majorBidi" w:hAnsiTheme="majorBidi" w:cstheme="majorBidi"/>
                <w:sz w:val="24"/>
                <w:szCs w:val="24"/>
                <w:vertAlign w:val="superscript"/>
              </w:rPr>
              <w:t>6</w:t>
            </w:r>
            <w:r w:rsidR="005B5946">
              <w:rPr>
                <w:rFonts w:asciiTheme="majorBidi" w:hAnsiTheme="majorBidi" w:cstheme="majorBidi"/>
                <w:sz w:val="24"/>
                <w:szCs w:val="24"/>
              </w:rPr>
              <w:t xml:space="preserve"> spores/ml</w:t>
            </w:r>
            <w:r w:rsidRPr="004C7D05">
              <w:rPr>
                <w:rFonts w:asciiTheme="majorBidi" w:hAnsiTheme="majorBidi" w:cstheme="majorBidi"/>
                <w:sz w:val="24"/>
                <w:szCs w:val="24"/>
              </w:rPr>
              <w:t>)</w:t>
            </w:r>
          </w:p>
          <w:p w:rsidR="004C7D05" w:rsidRDefault="004C7D05" w:rsidP="00DB7C41">
            <w:pPr>
              <w:jc w:val="both"/>
              <w:rPr>
                <w:rFonts w:asciiTheme="majorBidi" w:hAnsiTheme="majorBidi" w:cstheme="majorBidi"/>
                <w:b/>
                <w:bCs/>
                <w:sz w:val="28"/>
                <w:szCs w:val="28"/>
                <w:u w:val="thick"/>
              </w:rPr>
            </w:pPr>
          </w:p>
        </w:tc>
      </w:tr>
    </w:tbl>
    <w:p w:rsidR="0023565F" w:rsidRDefault="0023565F" w:rsidP="00DB7C41">
      <w:pPr>
        <w:jc w:val="both"/>
        <w:rPr>
          <w:rFonts w:asciiTheme="majorBidi" w:hAnsiTheme="majorBidi" w:cstheme="majorBidi"/>
          <w:b/>
          <w:bCs/>
          <w:sz w:val="28"/>
          <w:szCs w:val="28"/>
          <w:u w:val="single"/>
        </w:rPr>
      </w:pPr>
    </w:p>
    <w:p w:rsidR="00DB7C41" w:rsidRDefault="0023565F" w:rsidP="00DB7C41">
      <w:pPr>
        <w:jc w:val="both"/>
        <w:rPr>
          <w:rFonts w:asciiTheme="majorBidi" w:hAnsiTheme="majorBidi" w:cstheme="majorBidi"/>
          <w:b/>
          <w:bCs/>
          <w:sz w:val="28"/>
          <w:szCs w:val="28"/>
          <w:u w:val="single"/>
        </w:rPr>
      </w:pPr>
      <w:r>
        <w:rPr>
          <w:rFonts w:asciiTheme="majorBidi" w:hAnsiTheme="majorBidi" w:cstheme="majorBidi"/>
          <w:b/>
          <w:bCs/>
          <w:sz w:val="28"/>
          <w:szCs w:val="28"/>
          <w:u w:val="single"/>
        </w:rPr>
        <w:t>Composants des milieux de culture</w:t>
      </w:r>
    </w:p>
    <w:tbl>
      <w:tblPr>
        <w:tblStyle w:val="Grilledutableau"/>
        <w:tblW w:w="0" w:type="auto"/>
        <w:tblLook w:val="04A0"/>
      </w:tblPr>
      <w:tblGrid>
        <w:gridCol w:w="4531"/>
        <w:gridCol w:w="4531"/>
      </w:tblGrid>
      <w:tr w:rsidR="0023565F" w:rsidTr="0023565F">
        <w:tc>
          <w:tcPr>
            <w:tcW w:w="4531" w:type="dxa"/>
          </w:tcPr>
          <w:p w:rsidR="0023565F" w:rsidRPr="0023565F" w:rsidRDefault="0023565F" w:rsidP="0023565F">
            <w:pPr>
              <w:jc w:val="center"/>
              <w:rPr>
                <w:rFonts w:asciiTheme="majorBidi" w:hAnsiTheme="majorBidi" w:cstheme="majorBidi"/>
                <w:i/>
                <w:iCs/>
                <w:sz w:val="24"/>
                <w:szCs w:val="24"/>
              </w:rPr>
            </w:pPr>
            <w:r w:rsidRPr="0023565F">
              <w:rPr>
                <w:rFonts w:asciiTheme="majorBidi" w:hAnsiTheme="majorBidi" w:cstheme="majorBidi"/>
                <w:i/>
                <w:iCs/>
                <w:sz w:val="24"/>
                <w:szCs w:val="24"/>
              </w:rPr>
              <w:t>Milieu solide (Gélose au Lait)</w:t>
            </w:r>
          </w:p>
        </w:tc>
        <w:tc>
          <w:tcPr>
            <w:tcW w:w="4531" w:type="dxa"/>
          </w:tcPr>
          <w:p w:rsidR="0023565F" w:rsidRPr="0023565F" w:rsidRDefault="0023565F" w:rsidP="0023565F">
            <w:pPr>
              <w:jc w:val="center"/>
              <w:rPr>
                <w:rFonts w:asciiTheme="majorBidi" w:hAnsiTheme="majorBidi" w:cstheme="majorBidi"/>
                <w:i/>
                <w:iCs/>
                <w:sz w:val="24"/>
                <w:szCs w:val="24"/>
              </w:rPr>
            </w:pPr>
            <w:r w:rsidRPr="0023565F">
              <w:rPr>
                <w:rFonts w:asciiTheme="majorBidi" w:hAnsiTheme="majorBidi" w:cstheme="majorBidi"/>
                <w:i/>
                <w:iCs/>
                <w:sz w:val="24"/>
                <w:szCs w:val="24"/>
              </w:rPr>
              <w:t>Milieu liquide (fermentation)</w:t>
            </w:r>
          </w:p>
        </w:tc>
      </w:tr>
      <w:tr w:rsidR="0023565F" w:rsidTr="0023565F">
        <w:tc>
          <w:tcPr>
            <w:tcW w:w="4531" w:type="dxa"/>
          </w:tcPr>
          <w:p w:rsidR="0023565F" w:rsidRPr="0023565F" w:rsidRDefault="0023565F" w:rsidP="0023565F">
            <w:pPr>
              <w:pStyle w:val="Paragraphedeliste"/>
              <w:numPr>
                <w:ilvl w:val="0"/>
                <w:numId w:val="5"/>
              </w:numPr>
              <w:rPr>
                <w:rFonts w:asciiTheme="majorBidi" w:hAnsiTheme="majorBidi" w:cstheme="majorBidi"/>
                <w:sz w:val="24"/>
                <w:szCs w:val="24"/>
              </w:rPr>
            </w:pPr>
            <w:r w:rsidRPr="0023565F">
              <w:rPr>
                <w:rFonts w:asciiTheme="majorBidi" w:hAnsiTheme="majorBidi" w:cstheme="majorBidi"/>
                <w:sz w:val="24"/>
                <w:szCs w:val="24"/>
              </w:rPr>
              <w:t>Lait écrémé</w:t>
            </w:r>
          </w:p>
          <w:p w:rsidR="0023565F" w:rsidRPr="0023565F" w:rsidRDefault="0023565F" w:rsidP="0023565F">
            <w:pPr>
              <w:pStyle w:val="Paragraphedeliste"/>
              <w:numPr>
                <w:ilvl w:val="0"/>
                <w:numId w:val="5"/>
              </w:numPr>
              <w:rPr>
                <w:rFonts w:asciiTheme="majorBidi" w:hAnsiTheme="majorBidi" w:cstheme="majorBidi"/>
                <w:sz w:val="24"/>
                <w:szCs w:val="24"/>
              </w:rPr>
            </w:pPr>
            <w:r w:rsidRPr="0023565F">
              <w:rPr>
                <w:rFonts w:asciiTheme="majorBidi" w:hAnsiTheme="majorBidi" w:cstheme="majorBidi"/>
                <w:sz w:val="24"/>
                <w:szCs w:val="24"/>
              </w:rPr>
              <w:t>Agar</w:t>
            </w:r>
          </w:p>
        </w:tc>
        <w:tc>
          <w:tcPr>
            <w:tcW w:w="4531" w:type="dxa"/>
          </w:tcPr>
          <w:p w:rsidR="0023565F" w:rsidRPr="004C7D05"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Lactosérum</w:t>
            </w:r>
          </w:p>
          <w:p w:rsidR="0023565F" w:rsidRPr="004C7D05"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Extrait de levure</w:t>
            </w:r>
          </w:p>
          <w:p w:rsidR="0023565F" w:rsidRPr="004C7D05"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Caséine</w:t>
            </w:r>
          </w:p>
          <w:p w:rsidR="0023565F" w:rsidRPr="004C7D05"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Tampon phosphate 0.1 M pH6</w:t>
            </w:r>
          </w:p>
          <w:p w:rsidR="0023565F" w:rsidRPr="004C7D05"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 xml:space="preserve">Solution </w:t>
            </w:r>
            <w:proofErr w:type="spellStart"/>
            <w:r w:rsidRPr="004C7D05">
              <w:rPr>
                <w:rFonts w:asciiTheme="majorBidi" w:hAnsiTheme="majorBidi" w:cstheme="majorBidi"/>
                <w:sz w:val="24"/>
                <w:szCs w:val="24"/>
              </w:rPr>
              <w:t>NaOH</w:t>
            </w:r>
            <w:proofErr w:type="spellEnd"/>
            <w:r w:rsidRPr="004C7D05">
              <w:rPr>
                <w:rFonts w:asciiTheme="majorBidi" w:hAnsiTheme="majorBidi" w:cstheme="majorBidi"/>
                <w:sz w:val="24"/>
                <w:szCs w:val="24"/>
              </w:rPr>
              <w:t xml:space="preserve"> 0.1 N</w:t>
            </w:r>
          </w:p>
          <w:p w:rsidR="0023565F" w:rsidRPr="0023565F" w:rsidRDefault="0023565F" w:rsidP="0023565F">
            <w:pPr>
              <w:pStyle w:val="Paragraphedeliste"/>
              <w:numPr>
                <w:ilvl w:val="0"/>
                <w:numId w:val="4"/>
              </w:numPr>
              <w:jc w:val="both"/>
              <w:rPr>
                <w:rFonts w:asciiTheme="majorBidi" w:hAnsiTheme="majorBidi" w:cstheme="majorBidi"/>
                <w:sz w:val="24"/>
                <w:szCs w:val="24"/>
              </w:rPr>
            </w:pPr>
            <w:r w:rsidRPr="004C7D05">
              <w:rPr>
                <w:rFonts w:asciiTheme="majorBidi" w:hAnsiTheme="majorBidi" w:cstheme="majorBidi"/>
                <w:sz w:val="24"/>
                <w:szCs w:val="24"/>
              </w:rPr>
              <w:t xml:space="preserve">Solution </w:t>
            </w:r>
            <w:proofErr w:type="spellStart"/>
            <w:r w:rsidRPr="004C7D05">
              <w:rPr>
                <w:rFonts w:asciiTheme="majorBidi" w:hAnsiTheme="majorBidi" w:cstheme="majorBidi"/>
                <w:sz w:val="24"/>
                <w:szCs w:val="24"/>
              </w:rPr>
              <w:t>HCl</w:t>
            </w:r>
            <w:proofErr w:type="spellEnd"/>
            <w:r w:rsidRPr="004C7D05">
              <w:rPr>
                <w:rFonts w:asciiTheme="majorBidi" w:hAnsiTheme="majorBidi" w:cstheme="majorBidi"/>
                <w:sz w:val="24"/>
                <w:szCs w:val="24"/>
              </w:rPr>
              <w:t xml:space="preserve"> 0.1 N</w:t>
            </w:r>
          </w:p>
        </w:tc>
      </w:tr>
    </w:tbl>
    <w:p w:rsidR="0023565F" w:rsidRDefault="0023565F" w:rsidP="00DB7C41">
      <w:pPr>
        <w:jc w:val="both"/>
        <w:rPr>
          <w:rFonts w:asciiTheme="majorBidi" w:hAnsiTheme="majorBidi" w:cstheme="majorBidi"/>
          <w:b/>
          <w:bCs/>
          <w:sz w:val="28"/>
          <w:szCs w:val="28"/>
          <w:u w:val="single"/>
        </w:rPr>
      </w:pPr>
    </w:p>
    <w:p w:rsidR="0023565F" w:rsidRDefault="00FB0409" w:rsidP="00367C77">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w:t>
      </w:r>
      <w:r w:rsidR="0023565F">
        <w:rPr>
          <w:rFonts w:asciiTheme="majorBidi" w:hAnsiTheme="majorBidi" w:cstheme="majorBidi"/>
          <w:b/>
          <w:bCs/>
          <w:sz w:val="28"/>
          <w:szCs w:val="28"/>
          <w:u w:val="single"/>
        </w:rPr>
        <w:t>Préparation</w:t>
      </w:r>
      <w:r>
        <w:rPr>
          <w:rFonts w:asciiTheme="majorBidi" w:hAnsiTheme="majorBidi" w:cstheme="majorBidi"/>
          <w:b/>
          <w:bCs/>
          <w:sz w:val="28"/>
          <w:szCs w:val="28"/>
          <w:u w:val="single"/>
        </w:rPr>
        <w:t xml:space="preserve"> des milieux de culture :</w:t>
      </w:r>
    </w:p>
    <w:p w:rsidR="0023565F" w:rsidRDefault="008F0DAF" w:rsidP="00367C77">
      <w:pPr>
        <w:pStyle w:val="Paragraphedeliste"/>
        <w:numPr>
          <w:ilvl w:val="0"/>
          <w:numId w:val="6"/>
        </w:num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Gélose au Lait</w:t>
      </w:r>
    </w:p>
    <w:p w:rsidR="008F0DAF" w:rsidRDefault="005B5946" w:rsidP="00367C77">
      <w:pPr>
        <w:pStyle w:val="Paragraphedeliste"/>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Stériliser</w:t>
      </w:r>
      <w:r w:rsidR="008F0DAF">
        <w:rPr>
          <w:rFonts w:asciiTheme="majorBidi" w:hAnsiTheme="majorBidi" w:cstheme="majorBidi"/>
          <w:sz w:val="24"/>
          <w:szCs w:val="24"/>
        </w:rPr>
        <w:t xml:space="preserve"> le lait dans un flacon à l’autoclave ;</w:t>
      </w:r>
    </w:p>
    <w:p w:rsidR="008F0DAF" w:rsidRDefault="008F0DAF" w:rsidP="00367C77">
      <w:pPr>
        <w:pStyle w:val="Paragraphedeliste"/>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Préparer 4</w:t>
      </w:r>
      <w:r w:rsidR="005B5946">
        <w:rPr>
          <w:rFonts w:asciiTheme="majorBidi" w:hAnsiTheme="majorBidi" w:cstheme="majorBidi"/>
          <w:sz w:val="24"/>
          <w:szCs w:val="24"/>
        </w:rPr>
        <w:t xml:space="preserve"> flacons contenant chacun 180 ml du milieu gélosé (180 ml</w:t>
      </w:r>
      <w:r>
        <w:rPr>
          <w:rFonts w:asciiTheme="majorBidi" w:hAnsiTheme="majorBidi" w:cstheme="majorBidi"/>
          <w:sz w:val="24"/>
          <w:szCs w:val="24"/>
        </w:rPr>
        <w:t xml:space="preserve"> d’eau distillée + 4g d’agar) puis stérilisés à l’</w:t>
      </w:r>
      <w:r w:rsidR="0003771D">
        <w:rPr>
          <w:rFonts w:asciiTheme="majorBidi" w:hAnsiTheme="majorBidi" w:cstheme="majorBidi"/>
          <w:sz w:val="24"/>
          <w:szCs w:val="24"/>
        </w:rPr>
        <w:t>autoclave ;</w:t>
      </w:r>
    </w:p>
    <w:p w:rsidR="008F0DAF" w:rsidRPr="008F0DAF" w:rsidRDefault="005B5946" w:rsidP="00367C77">
      <w:pPr>
        <w:pStyle w:val="Paragraphedeliste"/>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Ajouter aseptiquement 20 ml</w:t>
      </w:r>
      <w:r w:rsidR="008F0DAF">
        <w:rPr>
          <w:rFonts w:asciiTheme="majorBidi" w:hAnsiTheme="majorBidi" w:cstheme="majorBidi"/>
          <w:sz w:val="24"/>
          <w:szCs w:val="24"/>
        </w:rPr>
        <w:t xml:space="preserve"> de Lait </w:t>
      </w:r>
      <w:r w:rsidR="009F1E88">
        <w:rPr>
          <w:rFonts w:asciiTheme="majorBidi" w:hAnsiTheme="majorBidi" w:cstheme="majorBidi"/>
          <w:sz w:val="24"/>
          <w:szCs w:val="24"/>
        </w:rPr>
        <w:t>stérile</w:t>
      </w:r>
      <w:r w:rsidR="008F0DAF">
        <w:rPr>
          <w:rFonts w:asciiTheme="majorBidi" w:hAnsiTheme="majorBidi" w:cstheme="majorBidi"/>
          <w:sz w:val="24"/>
          <w:szCs w:val="24"/>
        </w:rPr>
        <w:t xml:space="preserve"> dans le milieu a surfusion (45°C).</w:t>
      </w:r>
    </w:p>
    <w:p w:rsidR="008F0DAF" w:rsidRDefault="008F0DAF" w:rsidP="00367C77">
      <w:pPr>
        <w:pStyle w:val="Paragraphedeliste"/>
        <w:numPr>
          <w:ilvl w:val="0"/>
          <w:numId w:val="6"/>
        </w:num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Milieu de fermentation</w:t>
      </w:r>
    </w:p>
    <w:p w:rsidR="008F0DAF" w:rsidRDefault="0003771D"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Répartir le lactosérum dans l</w:t>
      </w:r>
      <w:r w:rsidR="005B5946">
        <w:rPr>
          <w:rFonts w:asciiTheme="majorBidi" w:hAnsiTheme="majorBidi" w:cstheme="majorBidi"/>
          <w:sz w:val="24"/>
          <w:szCs w:val="24"/>
        </w:rPr>
        <w:t>es Erlenmeyers à raison de 40 ml</w:t>
      </w:r>
      <w:r>
        <w:rPr>
          <w:rFonts w:asciiTheme="majorBidi" w:hAnsiTheme="majorBidi" w:cstheme="majorBidi"/>
          <w:sz w:val="24"/>
          <w:szCs w:val="24"/>
        </w:rPr>
        <w:t>/flacon ;</w:t>
      </w:r>
    </w:p>
    <w:p w:rsidR="0003771D" w:rsidRDefault="0003771D"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Enrichir le milieu de base par l’extrait de levure (0.4%) et la caséine (0.1%) ;</w:t>
      </w:r>
    </w:p>
    <w:p w:rsidR="0003771D" w:rsidRDefault="0003771D"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Rajouter le tampon </w:t>
      </w:r>
      <w:r w:rsidR="005B5946">
        <w:rPr>
          <w:rFonts w:asciiTheme="majorBidi" w:hAnsiTheme="majorBidi" w:cstheme="majorBidi"/>
          <w:sz w:val="24"/>
          <w:szCs w:val="24"/>
        </w:rPr>
        <w:t>phosphate (10ml</w:t>
      </w:r>
      <w:r>
        <w:rPr>
          <w:rFonts w:asciiTheme="majorBidi" w:hAnsiTheme="majorBidi" w:cstheme="majorBidi"/>
          <w:sz w:val="24"/>
          <w:szCs w:val="24"/>
        </w:rPr>
        <w:t>) ;</w:t>
      </w:r>
    </w:p>
    <w:p w:rsidR="0003771D" w:rsidRDefault="0003771D"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Mélanger sur plaque d’agitation à l’aide d’un barreau magnétique ;</w:t>
      </w:r>
    </w:p>
    <w:p w:rsidR="0003771D" w:rsidRDefault="0003771D"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Mesurer et ajuster le pH du milieu par les solutions de </w:t>
      </w:r>
      <w:proofErr w:type="spellStart"/>
      <w:r>
        <w:rPr>
          <w:rFonts w:asciiTheme="majorBidi" w:hAnsiTheme="majorBidi" w:cstheme="majorBidi"/>
          <w:sz w:val="24"/>
          <w:szCs w:val="24"/>
        </w:rPr>
        <w:t>NaOH</w:t>
      </w:r>
      <w:proofErr w:type="spellEnd"/>
      <w:r>
        <w:rPr>
          <w:rFonts w:asciiTheme="majorBidi" w:hAnsiTheme="majorBidi" w:cstheme="majorBidi"/>
          <w:sz w:val="24"/>
          <w:szCs w:val="24"/>
        </w:rPr>
        <w:t xml:space="preserve"> et de </w:t>
      </w:r>
      <w:proofErr w:type="spellStart"/>
      <w:r>
        <w:rPr>
          <w:rFonts w:asciiTheme="majorBidi" w:hAnsiTheme="majorBidi" w:cstheme="majorBidi"/>
          <w:sz w:val="24"/>
          <w:szCs w:val="24"/>
        </w:rPr>
        <w:t>HCl</w:t>
      </w:r>
      <w:proofErr w:type="spellEnd"/>
      <w:r>
        <w:rPr>
          <w:rFonts w:asciiTheme="majorBidi" w:hAnsiTheme="majorBidi" w:cstheme="majorBidi"/>
          <w:sz w:val="24"/>
          <w:szCs w:val="24"/>
        </w:rPr>
        <w:t xml:space="preserve"> à pH6 ;</w:t>
      </w:r>
    </w:p>
    <w:p w:rsidR="0003771D" w:rsidRDefault="00C23E33" w:rsidP="00367C77">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F</w:t>
      </w:r>
      <w:r w:rsidR="0003771D">
        <w:rPr>
          <w:rFonts w:asciiTheme="majorBidi" w:hAnsiTheme="majorBidi" w:cstheme="majorBidi"/>
          <w:sz w:val="24"/>
          <w:szCs w:val="24"/>
        </w:rPr>
        <w:t>ermer</w:t>
      </w:r>
      <w:r>
        <w:rPr>
          <w:rFonts w:asciiTheme="majorBidi" w:hAnsiTheme="majorBidi" w:cstheme="majorBidi"/>
          <w:sz w:val="24"/>
          <w:szCs w:val="24"/>
        </w:rPr>
        <w:t xml:space="preserve"> les Erlenmeyers avec le coton cardé et du papier aluminium ; </w:t>
      </w:r>
    </w:p>
    <w:p w:rsidR="00BD4F59" w:rsidRPr="00BD4F59" w:rsidRDefault="00C23E33" w:rsidP="00BD4F59">
      <w:pPr>
        <w:pStyle w:val="Paragraphedeliste"/>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Stériliser dans l’autoclave à 120°C pendant 20min.</w:t>
      </w:r>
    </w:p>
    <w:p w:rsidR="00BD4F59" w:rsidRDefault="00BD4F59" w:rsidP="00367C77">
      <w:pPr>
        <w:spacing w:line="360" w:lineRule="auto"/>
        <w:jc w:val="both"/>
        <w:rPr>
          <w:rFonts w:asciiTheme="majorBidi" w:hAnsiTheme="majorBidi" w:cstheme="majorBidi"/>
          <w:b/>
          <w:bCs/>
          <w:sz w:val="28"/>
          <w:szCs w:val="28"/>
          <w:u w:val="single"/>
        </w:rPr>
      </w:pPr>
    </w:p>
    <w:p w:rsidR="00E923C1" w:rsidRDefault="00FB0409" w:rsidP="00367C77">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2-</w:t>
      </w:r>
      <w:r w:rsidR="00D2037D">
        <w:rPr>
          <w:rFonts w:asciiTheme="majorBidi" w:hAnsiTheme="majorBidi" w:cstheme="majorBidi"/>
          <w:b/>
          <w:bCs/>
          <w:sz w:val="28"/>
          <w:szCs w:val="28"/>
          <w:u w:val="single"/>
        </w:rPr>
        <w:t>La mise en évidence de</w:t>
      </w:r>
      <w:r w:rsidR="00E923C1" w:rsidRPr="00E923C1">
        <w:rPr>
          <w:rFonts w:asciiTheme="majorBidi" w:hAnsiTheme="majorBidi" w:cstheme="majorBidi"/>
          <w:b/>
          <w:bCs/>
          <w:sz w:val="28"/>
          <w:szCs w:val="28"/>
          <w:u w:val="single"/>
        </w:rPr>
        <w:t xml:space="preserve"> l’activité protéolytique</w:t>
      </w:r>
    </w:p>
    <w:p w:rsidR="000356D5" w:rsidRDefault="009F1E88"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Après un léger refroidissement du</w:t>
      </w:r>
      <w:r w:rsidR="000356D5">
        <w:rPr>
          <w:rFonts w:asciiTheme="majorBidi" w:hAnsiTheme="majorBidi" w:cstheme="majorBidi"/>
          <w:sz w:val="24"/>
          <w:szCs w:val="24"/>
        </w:rPr>
        <w:t xml:space="preserve"> milieu de culture (Gélose au Lait), couler stérilement </w:t>
      </w:r>
      <w:r>
        <w:rPr>
          <w:rFonts w:asciiTheme="majorBidi" w:hAnsiTheme="majorBidi" w:cstheme="majorBidi"/>
          <w:sz w:val="24"/>
          <w:szCs w:val="24"/>
        </w:rPr>
        <w:t xml:space="preserve">dans </w:t>
      </w:r>
      <w:r w:rsidR="000356D5">
        <w:rPr>
          <w:rFonts w:asciiTheme="majorBidi" w:hAnsiTheme="majorBidi" w:cstheme="majorBidi"/>
          <w:sz w:val="24"/>
          <w:szCs w:val="24"/>
        </w:rPr>
        <w:t>les b</w:t>
      </w:r>
      <w:r w:rsidR="00D2037D">
        <w:rPr>
          <w:rFonts w:asciiTheme="majorBidi" w:hAnsiTheme="majorBidi" w:cstheme="majorBidi"/>
          <w:sz w:val="24"/>
          <w:szCs w:val="24"/>
        </w:rPr>
        <w:t>oites de Pétri à raison de 15 ml</w:t>
      </w:r>
      <w:r w:rsidR="000356D5">
        <w:rPr>
          <w:rFonts w:asciiTheme="majorBidi" w:hAnsiTheme="majorBidi" w:cstheme="majorBidi"/>
          <w:sz w:val="24"/>
          <w:szCs w:val="24"/>
        </w:rPr>
        <w:t>/ boite.</w:t>
      </w:r>
    </w:p>
    <w:p w:rsidR="000356D5" w:rsidRDefault="000356D5"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Laisser le mil</w:t>
      </w:r>
      <w:r w:rsidR="00D2037D">
        <w:rPr>
          <w:rFonts w:asciiTheme="majorBidi" w:hAnsiTheme="majorBidi" w:cstheme="majorBidi"/>
          <w:sz w:val="24"/>
          <w:szCs w:val="24"/>
        </w:rPr>
        <w:t>ieu de culture se gélifié pré du</w:t>
      </w:r>
      <w:r>
        <w:rPr>
          <w:rFonts w:asciiTheme="majorBidi" w:hAnsiTheme="majorBidi" w:cstheme="majorBidi"/>
          <w:sz w:val="24"/>
          <w:szCs w:val="24"/>
        </w:rPr>
        <w:t xml:space="preserve"> Bec </w:t>
      </w:r>
      <w:r w:rsidR="003A7DFF">
        <w:rPr>
          <w:rFonts w:asciiTheme="majorBidi" w:hAnsiTheme="majorBidi" w:cstheme="majorBidi"/>
          <w:sz w:val="24"/>
          <w:szCs w:val="24"/>
        </w:rPr>
        <w:t>Bunsen.</w:t>
      </w:r>
    </w:p>
    <w:p w:rsidR="000356D5" w:rsidRDefault="000356D5"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 l’aide d’un </w:t>
      </w:r>
      <w:r w:rsidR="003A7DFF">
        <w:rPr>
          <w:rFonts w:asciiTheme="majorBidi" w:hAnsiTheme="majorBidi" w:cstheme="majorBidi"/>
          <w:sz w:val="24"/>
          <w:szCs w:val="24"/>
        </w:rPr>
        <w:t>emporte-pièce</w:t>
      </w:r>
      <w:r w:rsidR="00BD4F59">
        <w:rPr>
          <w:rFonts w:asciiTheme="majorBidi" w:hAnsiTheme="majorBidi" w:cstheme="majorBidi"/>
          <w:sz w:val="24"/>
          <w:szCs w:val="24"/>
        </w:rPr>
        <w:t xml:space="preserve"> ou d’une pipette pasteur</w:t>
      </w:r>
      <w:r>
        <w:rPr>
          <w:rFonts w:asciiTheme="majorBidi" w:hAnsiTheme="majorBidi" w:cstheme="majorBidi"/>
          <w:sz w:val="24"/>
          <w:szCs w:val="24"/>
        </w:rPr>
        <w:t xml:space="preserve"> prélever </w:t>
      </w:r>
      <w:r w:rsidR="003A7DFF">
        <w:rPr>
          <w:rFonts w:asciiTheme="majorBidi" w:hAnsiTheme="majorBidi" w:cstheme="majorBidi"/>
          <w:sz w:val="24"/>
          <w:szCs w:val="24"/>
        </w:rPr>
        <w:t xml:space="preserve">dans des conditions aseptique </w:t>
      </w:r>
      <w:r>
        <w:rPr>
          <w:rFonts w:asciiTheme="majorBidi" w:hAnsiTheme="majorBidi" w:cstheme="majorBidi"/>
          <w:sz w:val="24"/>
          <w:szCs w:val="24"/>
        </w:rPr>
        <w:t>un disque</w:t>
      </w:r>
      <w:r w:rsidR="003A7DFF">
        <w:rPr>
          <w:rFonts w:asciiTheme="majorBidi" w:hAnsiTheme="majorBidi" w:cstheme="majorBidi"/>
          <w:sz w:val="24"/>
          <w:szCs w:val="24"/>
        </w:rPr>
        <w:t xml:space="preserve"> de mycélium à partir des cultures de moisissures à testées.</w:t>
      </w:r>
    </w:p>
    <w:p w:rsidR="00BD4F59" w:rsidRDefault="00BD4F59" w:rsidP="00BD4F59">
      <w:pPr>
        <w:pStyle w:val="Paragraphedeliste"/>
        <w:spacing w:line="360" w:lineRule="auto"/>
        <w:jc w:val="both"/>
        <w:rPr>
          <w:rFonts w:asciiTheme="majorBidi" w:hAnsiTheme="majorBidi" w:cstheme="majorBidi"/>
          <w:sz w:val="24"/>
          <w:szCs w:val="24"/>
        </w:rPr>
      </w:pPr>
    </w:p>
    <w:p w:rsidR="00F928AA" w:rsidRDefault="00F928AA"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Déposer le disque au centre de la boite de Pétri contenant le milieu de culture Gélose au Lait.</w:t>
      </w:r>
    </w:p>
    <w:p w:rsidR="00F928AA" w:rsidRDefault="00F928AA"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Incuber les boites dans une étuve à 30°C pendant 3 jours.</w:t>
      </w:r>
    </w:p>
    <w:p w:rsidR="00705E9B" w:rsidRDefault="00705E9B"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Après incubation, noter la présence ou pas d’une plage de lyse signalant ainsi la présence ou pas de l’activité protéolytique (l’hydrolyse enzymatique des protéines du lait)</w:t>
      </w:r>
    </w:p>
    <w:p w:rsidR="00EE6880" w:rsidRDefault="00EE6880" w:rsidP="00367C77">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Mesurer le diamètre de chaque plage de lyse et comparer pour définir le microorganisme qui présente le plus grand diamètre et donc la plus grande activité protéolytique qui serra retenu pour la fermentation</w:t>
      </w:r>
    </w:p>
    <w:p w:rsidR="00BD4F59" w:rsidRPr="000356D5" w:rsidRDefault="00BD4F59" w:rsidP="00BD4F59">
      <w:pPr>
        <w:pStyle w:val="Paragraphedeliste"/>
        <w:spacing w:line="360" w:lineRule="auto"/>
        <w:jc w:val="both"/>
        <w:rPr>
          <w:rFonts w:asciiTheme="majorBidi" w:hAnsiTheme="majorBidi" w:cstheme="majorBidi"/>
          <w:sz w:val="24"/>
          <w:szCs w:val="24"/>
        </w:rPr>
      </w:pPr>
    </w:p>
    <w:p w:rsidR="00DB7C41" w:rsidRPr="00301E0D" w:rsidRDefault="00DB7C41" w:rsidP="00301E0D">
      <w:pPr>
        <w:spacing w:line="360" w:lineRule="auto"/>
        <w:jc w:val="both"/>
        <w:rPr>
          <w:rFonts w:asciiTheme="majorBidi" w:hAnsiTheme="majorBidi" w:cstheme="majorBidi"/>
          <w:sz w:val="24"/>
          <w:szCs w:val="24"/>
        </w:rPr>
      </w:pPr>
    </w:p>
    <w:p w:rsidR="007F1A5A" w:rsidRDefault="007F1A5A"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CF0542" w:rsidRDefault="00CF0542" w:rsidP="007F1A5A">
      <w:pPr>
        <w:jc w:val="both"/>
        <w:rPr>
          <w:rFonts w:asciiTheme="majorBidi" w:hAnsiTheme="majorBidi" w:cstheme="majorBidi"/>
          <w:sz w:val="24"/>
          <w:szCs w:val="24"/>
        </w:rPr>
      </w:pPr>
    </w:p>
    <w:p w:rsidR="00F1318E" w:rsidRDefault="00F1318E" w:rsidP="007F1A5A">
      <w:pPr>
        <w:jc w:val="both"/>
        <w:rPr>
          <w:rFonts w:asciiTheme="majorBidi" w:hAnsiTheme="majorBidi" w:cstheme="majorBidi"/>
          <w:sz w:val="24"/>
          <w:szCs w:val="24"/>
        </w:rPr>
      </w:pPr>
    </w:p>
    <w:p w:rsidR="00F1318E" w:rsidRDefault="00F1318E" w:rsidP="007F1A5A">
      <w:pPr>
        <w:jc w:val="both"/>
        <w:rPr>
          <w:rFonts w:asciiTheme="majorBidi" w:hAnsiTheme="majorBidi" w:cstheme="majorBidi"/>
          <w:sz w:val="24"/>
          <w:szCs w:val="24"/>
        </w:rPr>
      </w:pPr>
    </w:p>
    <w:p w:rsidR="00CF0542" w:rsidRDefault="00CF0542" w:rsidP="00CF0542">
      <w:pPr>
        <w:spacing w:line="240" w:lineRule="auto"/>
        <w:jc w:val="center"/>
        <w:rPr>
          <w:rFonts w:asciiTheme="majorBidi" w:hAnsiTheme="majorBidi" w:cstheme="majorBidi"/>
        </w:rPr>
      </w:pPr>
      <w:r>
        <w:rPr>
          <w:rFonts w:asciiTheme="majorBidi" w:hAnsiTheme="majorBidi" w:cstheme="majorBidi"/>
        </w:rPr>
        <w:lastRenderedPageBreak/>
        <w:t>Université des Frères Mentouri 1</w:t>
      </w:r>
    </w:p>
    <w:p w:rsidR="00CF0542" w:rsidRDefault="00CF0542" w:rsidP="00CF0542">
      <w:pPr>
        <w:spacing w:line="240" w:lineRule="auto"/>
        <w:jc w:val="center"/>
        <w:rPr>
          <w:rFonts w:asciiTheme="majorBidi" w:hAnsiTheme="majorBidi" w:cstheme="majorBidi"/>
        </w:rPr>
      </w:pPr>
      <w:r>
        <w:rPr>
          <w:rFonts w:asciiTheme="majorBidi" w:hAnsiTheme="majorBidi" w:cstheme="majorBidi"/>
        </w:rPr>
        <w:t>Faculté des Sciences de la Nature et de la vie</w:t>
      </w:r>
    </w:p>
    <w:p w:rsidR="00CF0542" w:rsidRDefault="00CF0542" w:rsidP="00CF0542">
      <w:pPr>
        <w:spacing w:line="240" w:lineRule="auto"/>
        <w:jc w:val="center"/>
        <w:rPr>
          <w:rFonts w:asciiTheme="majorBidi" w:hAnsiTheme="majorBidi" w:cstheme="majorBidi"/>
        </w:rPr>
      </w:pPr>
      <w:r>
        <w:rPr>
          <w:rFonts w:asciiTheme="majorBidi" w:hAnsiTheme="majorBidi" w:cstheme="majorBidi"/>
        </w:rPr>
        <w:t>Département de Microbiologie</w:t>
      </w:r>
    </w:p>
    <w:p w:rsidR="00CF0542" w:rsidRDefault="00CF0542" w:rsidP="00CF0542">
      <w:pPr>
        <w:spacing w:line="240" w:lineRule="auto"/>
        <w:jc w:val="center"/>
        <w:rPr>
          <w:rFonts w:asciiTheme="majorBidi" w:hAnsiTheme="majorBidi" w:cstheme="majorBidi"/>
        </w:rPr>
      </w:pPr>
      <w:r>
        <w:rPr>
          <w:rFonts w:asciiTheme="majorBidi" w:hAnsiTheme="majorBidi" w:cstheme="majorBidi"/>
        </w:rPr>
        <w:t>Master 1 : Biotechnologie des Mycètes</w:t>
      </w:r>
    </w:p>
    <w:p w:rsidR="00CF0542" w:rsidRDefault="00CF0542" w:rsidP="00CF0542">
      <w:pPr>
        <w:jc w:val="center"/>
        <w:rPr>
          <w:rFonts w:asciiTheme="majorBidi" w:hAnsiTheme="majorBidi" w:cstheme="majorBidi"/>
          <w:b/>
          <w:bCs/>
          <w:u w:val="single"/>
        </w:rPr>
      </w:pPr>
      <w:r w:rsidRPr="00E41A81">
        <w:rPr>
          <w:rFonts w:asciiTheme="majorBidi" w:hAnsiTheme="majorBidi" w:cstheme="majorBidi"/>
          <w:b/>
          <w:bCs/>
          <w:u w:val="single"/>
        </w:rPr>
        <w:t xml:space="preserve">Matière : Enzymes à </w:t>
      </w:r>
      <w:r w:rsidR="00CC48E7" w:rsidRPr="00E41A81">
        <w:rPr>
          <w:rFonts w:asciiTheme="majorBidi" w:hAnsiTheme="majorBidi" w:cstheme="majorBidi"/>
          <w:b/>
          <w:bCs/>
          <w:u w:val="single"/>
        </w:rPr>
        <w:t>utilité</w:t>
      </w:r>
      <w:r w:rsidR="00CC48E7">
        <w:rPr>
          <w:rFonts w:asciiTheme="majorBidi" w:hAnsiTheme="majorBidi" w:cstheme="majorBidi"/>
          <w:b/>
          <w:bCs/>
          <w:u w:val="single"/>
        </w:rPr>
        <w:t>s</w:t>
      </w:r>
      <w:r w:rsidRPr="00E41A81">
        <w:rPr>
          <w:rFonts w:asciiTheme="majorBidi" w:hAnsiTheme="majorBidi" w:cstheme="majorBidi"/>
          <w:b/>
          <w:bCs/>
          <w:u w:val="single"/>
        </w:rPr>
        <w:t xml:space="preserve"> Biotechnologiques.</w:t>
      </w:r>
    </w:p>
    <w:p w:rsidR="00CF0542" w:rsidRDefault="00CF0542" w:rsidP="00CF0542">
      <w:pPr>
        <w:jc w:val="center"/>
        <w:rPr>
          <w:rFonts w:asciiTheme="majorBidi" w:hAnsiTheme="majorBidi" w:cstheme="majorBidi"/>
          <w:b/>
          <w:bCs/>
          <w:u w:val="single"/>
        </w:rPr>
      </w:pPr>
    </w:p>
    <w:p w:rsidR="00CF0542" w:rsidRPr="00C04DB3" w:rsidRDefault="00CF0542" w:rsidP="00CF0542">
      <w:pPr>
        <w:tabs>
          <w:tab w:val="left" w:pos="1950"/>
          <w:tab w:val="center" w:pos="4536"/>
        </w:tabs>
        <w:jc w:val="center"/>
        <w:rPr>
          <w:rFonts w:asciiTheme="majorBidi" w:hAnsiTheme="majorBidi" w:cstheme="majorBidi"/>
          <w:b/>
          <w:bCs/>
          <w:sz w:val="28"/>
          <w:szCs w:val="28"/>
          <w:u w:val="wave"/>
        </w:rPr>
      </w:pPr>
      <w:r>
        <w:rPr>
          <w:rFonts w:asciiTheme="majorBidi" w:hAnsiTheme="majorBidi" w:cstheme="majorBidi"/>
          <w:b/>
          <w:bCs/>
          <w:sz w:val="28"/>
          <w:szCs w:val="28"/>
          <w:u w:val="wave"/>
        </w:rPr>
        <w:t>TP 3 : Production d’une protéase fongique sur milieu à base de Lactosérum</w:t>
      </w:r>
    </w:p>
    <w:p w:rsidR="00CF0542" w:rsidRDefault="00CF0542" w:rsidP="00CF0542">
      <w:pPr>
        <w:jc w:val="center"/>
        <w:rPr>
          <w:rFonts w:asciiTheme="majorBidi" w:hAnsiTheme="majorBidi" w:cstheme="majorBidi"/>
          <w:b/>
          <w:bCs/>
          <w:sz w:val="28"/>
          <w:szCs w:val="28"/>
          <w:u w:val="wave"/>
        </w:rPr>
      </w:pPr>
    </w:p>
    <w:p w:rsidR="00CF0542" w:rsidRDefault="00CF0542" w:rsidP="00CF0542">
      <w:pPr>
        <w:rPr>
          <w:rFonts w:asciiTheme="majorBidi" w:hAnsiTheme="majorBidi" w:cstheme="majorBidi"/>
          <w:b/>
          <w:bCs/>
          <w:sz w:val="28"/>
          <w:szCs w:val="28"/>
          <w:u w:val="thick"/>
        </w:rPr>
      </w:pPr>
      <w:r>
        <w:rPr>
          <w:rFonts w:asciiTheme="majorBidi" w:hAnsiTheme="majorBidi" w:cstheme="majorBidi"/>
          <w:b/>
          <w:bCs/>
          <w:sz w:val="28"/>
          <w:szCs w:val="28"/>
          <w:u w:val="thick"/>
        </w:rPr>
        <w:t>But</w:t>
      </w:r>
    </w:p>
    <w:p w:rsidR="00CF0542" w:rsidRPr="00CF0542" w:rsidRDefault="00CF0542" w:rsidP="00CF0542">
      <w:pPr>
        <w:spacing w:line="360" w:lineRule="auto"/>
        <w:jc w:val="both"/>
        <w:rPr>
          <w:rFonts w:asciiTheme="majorBidi" w:hAnsiTheme="majorBidi" w:cstheme="majorBidi"/>
          <w:sz w:val="24"/>
          <w:szCs w:val="24"/>
        </w:rPr>
      </w:pPr>
      <w:r>
        <w:rPr>
          <w:rFonts w:asciiTheme="majorBidi" w:hAnsiTheme="majorBidi" w:cstheme="majorBidi"/>
          <w:sz w:val="24"/>
          <w:szCs w:val="24"/>
        </w:rPr>
        <w:t>La mise en culture d’une moisissure localement isolée dans un milieu à base de Lactosérum (sous-produit de l’industrie fromagère), afin de produire une protéase à utilités biotechnologique.</w:t>
      </w:r>
    </w:p>
    <w:p w:rsidR="00CF0542" w:rsidRDefault="00CF0542" w:rsidP="00CF0542">
      <w:pPr>
        <w:jc w:val="both"/>
        <w:rPr>
          <w:rFonts w:asciiTheme="majorBidi" w:hAnsiTheme="majorBidi" w:cstheme="majorBidi"/>
          <w:sz w:val="24"/>
          <w:szCs w:val="24"/>
        </w:rPr>
      </w:pPr>
    </w:p>
    <w:p w:rsidR="00CF0542" w:rsidRDefault="00CF0542" w:rsidP="00CF0542">
      <w:pPr>
        <w:jc w:val="both"/>
        <w:rPr>
          <w:rFonts w:asciiTheme="majorBidi" w:hAnsiTheme="majorBidi" w:cstheme="majorBidi"/>
          <w:b/>
          <w:bCs/>
          <w:sz w:val="28"/>
          <w:szCs w:val="28"/>
          <w:u w:val="thick"/>
        </w:rPr>
      </w:pPr>
      <w:r>
        <w:rPr>
          <w:rFonts w:asciiTheme="majorBidi" w:hAnsiTheme="majorBidi" w:cstheme="majorBidi"/>
          <w:b/>
          <w:bCs/>
          <w:sz w:val="28"/>
          <w:szCs w:val="28"/>
          <w:u w:val="thick"/>
        </w:rPr>
        <w:t>Principe</w:t>
      </w:r>
    </w:p>
    <w:p w:rsidR="00CF0542" w:rsidRDefault="003975D5" w:rsidP="00CF0542">
      <w:pPr>
        <w:spacing w:line="360" w:lineRule="auto"/>
        <w:jc w:val="both"/>
        <w:rPr>
          <w:rFonts w:asciiTheme="majorBidi" w:hAnsiTheme="majorBidi" w:cstheme="majorBidi"/>
          <w:sz w:val="24"/>
          <w:szCs w:val="24"/>
        </w:rPr>
      </w:pPr>
      <w:r>
        <w:rPr>
          <w:rFonts w:asciiTheme="majorBidi" w:hAnsiTheme="majorBidi" w:cstheme="majorBidi"/>
          <w:sz w:val="24"/>
          <w:szCs w:val="24"/>
        </w:rPr>
        <w:t>Ce TP consiste à réaliser une fermentation par une souche fongique sur milieu liquide à base de sous-produits agro-industriels (déchets de dattes, déchets de tomates, déchets d’oranges, lactosérum…). En effet, la croissance microbienne s’accompagne par la production de différents métabolites en particulier les enzymes hydrolytiques telles que les amylases et les enzymes. Après trois jours d’incubation à 30°C dans bain-marie agitateur, les cultures sont filtrées afin de récupérer l’extrait enzymatique et la biomasse.</w:t>
      </w:r>
    </w:p>
    <w:p w:rsidR="00CF0542" w:rsidRDefault="00CF0542" w:rsidP="00CF0542">
      <w:pPr>
        <w:spacing w:line="360" w:lineRule="auto"/>
        <w:jc w:val="both"/>
        <w:rPr>
          <w:rFonts w:asciiTheme="majorBidi" w:hAnsiTheme="majorBidi" w:cstheme="majorBidi"/>
          <w:sz w:val="24"/>
          <w:szCs w:val="24"/>
        </w:rPr>
      </w:pPr>
    </w:p>
    <w:p w:rsidR="00CF0542" w:rsidRDefault="00CF0542" w:rsidP="00CF0542">
      <w:pPr>
        <w:jc w:val="both"/>
        <w:rPr>
          <w:rFonts w:asciiTheme="majorBidi" w:hAnsiTheme="majorBidi" w:cstheme="majorBidi"/>
          <w:b/>
          <w:bCs/>
          <w:sz w:val="28"/>
          <w:szCs w:val="28"/>
          <w:u w:val="thick"/>
        </w:rPr>
      </w:pPr>
      <w:r>
        <w:rPr>
          <w:rFonts w:asciiTheme="majorBidi" w:hAnsiTheme="majorBidi" w:cstheme="majorBidi"/>
          <w:b/>
          <w:bCs/>
          <w:sz w:val="28"/>
          <w:szCs w:val="28"/>
          <w:u w:val="thick"/>
        </w:rPr>
        <w:t>Matériel</w:t>
      </w:r>
    </w:p>
    <w:tbl>
      <w:tblPr>
        <w:tblStyle w:val="Grilledutableau"/>
        <w:tblW w:w="0" w:type="auto"/>
        <w:tblLook w:val="04A0"/>
      </w:tblPr>
      <w:tblGrid>
        <w:gridCol w:w="4390"/>
        <w:gridCol w:w="4672"/>
      </w:tblGrid>
      <w:tr w:rsidR="00CF0542" w:rsidTr="0092235C">
        <w:tc>
          <w:tcPr>
            <w:tcW w:w="4390" w:type="dxa"/>
          </w:tcPr>
          <w:p w:rsidR="00CF0542" w:rsidRPr="00B164AD" w:rsidRDefault="00CF0542" w:rsidP="0092235C">
            <w:pPr>
              <w:jc w:val="center"/>
              <w:rPr>
                <w:rFonts w:asciiTheme="majorBidi" w:hAnsiTheme="majorBidi" w:cstheme="majorBidi"/>
                <w:i/>
                <w:iCs/>
                <w:sz w:val="24"/>
                <w:szCs w:val="24"/>
              </w:rPr>
            </w:pPr>
            <w:r w:rsidRPr="00B164AD">
              <w:rPr>
                <w:rFonts w:asciiTheme="majorBidi" w:hAnsiTheme="majorBidi" w:cstheme="majorBidi"/>
                <w:i/>
                <w:iCs/>
                <w:sz w:val="24"/>
                <w:szCs w:val="24"/>
              </w:rPr>
              <w:t>Consommable</w:t>
            </w:r>
          </w:p>
        </w:tc>
        <w:tc>
          <w:tcPr>
            <w:tcW w:w="4672" w:type="dxa"/>
          </w:tcPr>
          <w:p w:rsidR="00CF0542" w:rsidRPr="00B164AD" w:rsidRDefault="00CF0542" w:rsidP="0092235C">
            <w:pPr>
              <w:jc w:val="center"/>
              <w:rPr>
                <w:rFonts w:asciiTheme="majorBidi" w:hAnsiTheme="majorBidi" w:cstheme="majorBidi"/>
                <w:i/>
                <w:iCs/>
                <w:sz w:val="24"/>
                <w:szCs w:val="24"/>
              </w:rPr>
            </w:pPr>
            <w:r w:rsidRPr="00B164AD">
              <w:rPr>
                <w:rFonts w:asciiTheme="majorBidi" w:hAnsiTheme="majorBidi" w:cstheme="majorBidi"/>
                <w:i/>
                <w:iCs/>
                <w:sz w:val="24"/>
                <w:szCs w:val="24"/>
              </w:rPr>
              <w:t>Non consommable</w:t>
            </w:r>
          </w:p>
        </w:tc>
      </w:tr>
      <w:tr w:rsidR="00CF0542" w:rsidTr="0092235C">
        <w:tc>
          <w:tcPr>
            <w:tcW w:w="4390" w:type="dxa"/>
          </w:tcPr>
          <w:p w:rsidR="006D5DD7" w:rsidRPr="004C7D05" w:rsidRDefault="006D5DD7" w:rsidP="006D5DD7">
            <w:pPr>
              <w:pStyle w:val="Paragraphedeliste"/>
              <w:numPr>
                <w:ilvl w:val="0"/>
                <w:numId w:val="3"/>
              </w:numPr>
              <w:jc w:val="both"/>
              <w:rPr>
                <w:rFonts w:asciiTheme="majorBidi" w:hAnsiTheme="majorBidi" w:cstheme="majorBidi"/>
                <w:sz w:val="24"/>
                <w:szCs w:val="24"/>
              </w:rPr>
            </w:pPr>
            <w:r w:rsidRPr="004C7D05">
              <w:rPr>
                <w:rFonts w:asciiTheme="majorBidi" w:hAnsiTheme="majorBidi" w:cstheme="majorBidi"/>
                <w:sz w:val="24"/>
                <w:szCs w:val="24"/>
              </w:rPr>
              <w:t>Suspension de spores (10</w:t>
            </w:r>
            <w:r w:rsidRPr="004C7D05">
              <w:rPr>
                <w:rFonts w:asciiTheme="majorBidi" w:hAnsiTheme="majorBidi" w:cstheme="majorBidi"/>
                <w:sz w:val="24"/>
                <w:szCs w:val="24"/>
                <w:vertAlign w:val="superscript"/>
              </w:rPr>
              <w:t>6</w:t>
            </w:r>
            <w:r>
              <w:rPr>
                <w:rFonts w:asciiTheme="majorBidi" w:hAnsiTheme="majorBidi" w:cstheme="majorBidi"/>
                <w:sz w:val="24"/>
                <w:szCs w:val="24"/>
              </w:rPr>
              <w:t xml:space="preserve"> spores/ml</w:t>
            </w:r>
            <w:r w:rsidRPr="004C7D05">
              <w:rPr>
                <w:rFonts w:asciiTheme="majorBidi" w:hAnsiTheme="majorBidi" w:cstheme="majorBidi"/>
                <w:sz w:val="24"/>
                <w:szCs w:val="24"/>
              </w:rPr>
              <w:t>)</w:t>
            </w:r>
          </w:p>
          <w:p w:rsidR="00CF0542" w:rsidRPr="0023565F" w:rsidRDefault="00CF0542" w:rsidP="006D5DD7">
            <w:pPr>
              <w:pStyle w:val="Paragraphedeliste"/>
              <w:jc w:val="both"/>
              <w:rPr>
                <w:rFonts w:asciiTheme="majorBidi" w:hAnsiTheme="majorBidi" w:cstheme="majorBidi"/>
                <w:sz w:val="24"/>
                <w:szCs w:val="24"/>
              </w:rPr>
            </w:pPr>
          </w:p>
        </w:tc>
        <w:tc>
          <w:tcPr>
            <w:tcW w:w="4672" w:type="dxa"/>
          </w:tcPr>
          <w:p w:rsidR="00CF0542" w:rsidRPr="006D5DD7" w:rsidRDefault="006D5DD7" w:rsidP="006D5DD7">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Plaque d’agitation</w:t>
            </w:r>
          </w:p>
          <w:p w:rsidR="006D5DD7" w:rsidRPr="006D5DD7" w:rsidRDefault="006D5DD7" w:rsidP="006D5DD7">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Pipettes stériles de 1 ml</w:t>
            </w:r>
          </w:p>
          <w:p w:rsidR="006D5DD7" w:rsidRPr="006D5DD7" w:rsidRDefault="006D5DD7" w:rsidP="006D5DD7">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Papier filtre (</w:t>
            </w:r>
            <w:proofErr w:type="spellStart"/>
            <w:r>
              <w:rPr>
                <w:rFonts w:asciiTheme="majorBidi" w:hAnsiTheme="majorBidi" w:cstheme="majorBidi"/>
                <w:sz w:val="24"/>
                <w:szCs w:val="24"/>
              </w:rPr>
              <w:t>Whatman</w:t>
            </w:r>
            <w:proofErr w:type="spellEnd"/>
            <w:r>
              <w:rPr>
                <w:rFonts w:asciiTheme="majorBidi" w:hAnsiTheme="majorBidi" w:cstheme="majorBidi"/>
                <w:sz w:val="24"/>
                <w:szCs w:val="24"/>
              </w:rPr>
              <w:t xml:space="preserve"> n°1)</w:t>
            </w:r>
          </w:p>
          <w:p w:rsidR="006D5DD7" w:rsidRPr="004C383E" w:rsidRDefault="006D5DD7" w:rsidP="006D5DD7">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Tubes à vise</w:t>
            </w:r>
          </w:p>
          <w:p w:rsidR="004C383E" w:rsidRPr="004C383E" w:rsidRDefault="004C383E" w:rsidP="006D5DD7">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 xml:space="preserve">Etuve </w:t>
            </w:r>
          </w:p>
          <w:p w:rsidR="004C383E" w:rsidRPr="004C383E" w:rsidRDefault="004C383E" w:rsidP="004C383E">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Réfrigérateur</w:t>
            </w:r>
          </w:p>
        </w:tc>
      </w:tr>
    </w:tbl>
    <w:p w:rsidR="00CF0542" w:rsidRDefault="00CF0542" w:rsidP="00CF0542">
      <w:pPr>
        <w:jc w:val="both"/>
        <w:rPr>
          <w:rFonts w:asciiTheme="majorBidi" w:hAnsiTheme="majorBidi" w:cstheme="majorBidi"/>
          <w:b/>
          <w:bCs/>
          <w:sz w:val="28"/>
          <w:szCs w:val="28"/>
          <w:u w:val="single"/>
        </w:rPr>
      </w:pPr>
    </w:p>
    <w:p w:rsidR="006D5DD7" w:rsidRDefault="006D5DD7" w:rsidP="00CF0542">
      <w:pPr>
        <w:spacing w:line="360" w:lineRule="auto"/>
        <w:jc w:val="both"/>
        <w:rPr>
          <w:rFonts w:asciiTheme="majorBidi" w:hAnsiTheme="majorBidi" w:cstheme="majorBidi"/>
          <w:b/>
          <w:bCs/>
          <w:sz w:val="28"/>
          <w:szCs w:val="28"/>
          <w:u w:val="single"/>
        </w:rPr>
      </w:pPr>
    </w:p>
    <w:p w:rsidR="006D5DD7" w:rsidRDefault="006D5DD7" w:rsidP="00CF0542">
      <w:pPr>
        <w:spacing w:line="360" w:lineRule="auto"/>
        <w:jc w:val="both"/>
        <w:rPr>
          <w:rFonts w:asciiTheme="majorBidi" w:hAnsiTheme="majorBidi" w:cstheme="majorBidi"/>
          <w:b/>
          <w:bCs/>
          <w:sz w:val="28"/>
          <w:szCs w:val="28"/>
          <w:u w:val="single"/>
        </w:rPr>
      </w:pPr>
    </w:p>
    <w:p w:rsidR="006D5DD7" w:rsidRDefault="006D5DD7" w:rsidP="000F63A2">
      <w:pPr>
        <w:spacing w:line="360" w:lineRule="auto"/>
        <w:jc w:val="both"/>
        <w:rPr>
          <w:rFonts w:asciiTheme="majorBidi" w:hAnsiTheme="majorBidi" w:cstheme="majorBidi"/>
          <w:b/>
          <w:bCs/>
          <w:sz w:val="28"/>
          <w:szCs w:val="28"/>
          <w:u w:val="single"/>
        </w:rPr>
      </w:pPr>
      <w:r w:rsidRPr="006D5DD7">
        <w:rPr>
          <w:rFonts w:asciiTheme="majorBidi" w:hAnsiTheme="majorBidi" w:cstheme="majorBidi"/>
          <w:b/>
          <w:bCs/>
          <w:sz w:val="28"/>
          <w:szCs w:val="28"/>
          <w:u w:val="single"/>
        </w:rPr>
        <w:lastRenderedPageBreak/>
        <w:t>1-Milieu</w:t>
      </w:r>
      <w:r w:rsidR="00CF0542" w:rsidRPr="006D5DD7">
        <w:rPr>
          <w:rFonts w:asciiTheme="majorBidi" w:hAnsiTheme="majorBidi" w:cstheme="majorBidi"/>
          <w:b/>
          <w:bCs/>
          <w:sz w:val="28"/>
          <w:szCs w:val="28"/>
          <w:u w:val="single"/>
        </w:rPr>
        <w:t xml:space="preserve"> de culture :</w:t>
      </w:r>
    </w:p>
    <w:p w:rsidR="006D5DD7" w:rsidRDefault="006D5DD7" w:rsidP="000F63A2">
      <w:pPr>
        <w:spacing w:line="360" w:lineRule="auto"/>
        <w:jc w:val="both"/>
        <w:rPr>
          <w:rFonts w:asciiTheme="majorBidi" w:hAnsiTheme="majorBidi" w:cstheme="majorBidi"/>
          <w:sz w:val="24"/>
          <w:szCs w:val="24"/>
        </w:rPr>
      </w:pPr>
      <w:r>
        <w:rPr>
          <w:rFonts w:asciiTheme="majorBidi" w:hAnsiTheme="majorBidi" w:cstheme="majorBidi"/>
          <w:sz w:val="24"/>
          <w:szCs w:val="24"/>
        </w:rPr>
        <w:t>Le milieu de culture qui sert pour fermentation est le milieu à base de lactosérum (voir TP 1).</w:t>
      </w:r>
    </w:p>
    <w:p w:rsidR="000F63A2" w:rsidRPr="000D32F4" w:rsidRDefault="000D32F4" w:rsidP="000D32F4">
      <w:pPr>
        <w:spacing w:line="360" w:lineRule="auto"/>
        <w:jc w:val="both"/>
        <w:rPr>
          <w:rFonts w:asciiTheme="majorBidi" w:hAnsiTheme="majorBidi" w:cstheme="majorBidi"/>
          <w:b/>
          <w:bCs/>
          <w:sz w:val="28"/>
          <w:szCs w:val="28"/>
          <w:u w:val="single"/>
        </w:rPr>
      </w:pPr>
      <w:r w:rsidRPr="000D32F4">
        <w:rPr>
          <w:rFonts w:asciiTheme="majorBidi" w:hAnsiTheme="majorBidi" w:cstheme="majorBidi"/>
          <w:b/>
          <w:bCs/>
          <w:sz w:val="28"/>
          <w:szCs w:val="28"/>
          <w:u w:val="single"/>
        </w:rPr>
        <w:t>2-</w:t>
      </w:r>
      <w:r w:rsidR="000F63A2" w:rsidRPr="000D32F4">
        <w:rPr>
          <w:rFonts w:asciiTheme="majorBidi" w:hAnsiTheme="majorBidi" w:cstheme="majorBidi"/>
          <w:b/>
          <w:bCs/>
          <w:sz w:val="28"/>
          <w:szCs w:val="28"/>
          <w:u w:val="single"/>
        </w:rPr>
        <w:t>Conduite de la fermentation :</w:t>
      </w:r>
    </w:p>
    <w:p w:rsidR="000D32F4" w:rsidRDefault="000D32F4" w:rsidP="000D32F4">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Après refroidissement des milieux, ensemencer stérilement les milieux de cultures à l’aide de pipettes stériles (1ml/ erlenmeyer).</w:t>
      </w:r>
    </w:p>
    <w:p w:rsidR="000D32F4" w:rsidRDefault="000D32F4" w:rsidP="000D32F4">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 xml:space="preserve">Placer les erlenmeyers dans le bain-marie à 30°C sous agitation à 150 </w:t>
      </w:r>
      <w:proofErr w:type="spellStart"/>
      <w:r>
        <w:rPr>
          <w:rFonts w:asciiTheme="majorBidi" w:hAnsiTheme="majorBidi" w:cstheme="majorBidi"/>
          <w:sz w:val="24"/>
          <w:szCs w:val="24"/>
        </w:rPr>
        <w:t>rpm</w:t>
      </w:r>
      <w:proofErr w:type="spellEnd"/>
      <w:r>
        <w:rPr>
          <w:rFonts w:asciiTheme="majorBidi" w:hAnsiTheme="majorBidi" w:cstheme="majorBidi"/>
          <w:sz w:val="24"/>
          <w:szCs w:val="24"/>
        </w:rPr>
        <w:t>, pendant 3 jours.</w:t>
      </w:r>
    </w:p>
    <w:p w:rsidR="000D32F4" w:rsidRDefault="000D32F4" w:rsidP="000D32F4">
      <w:pPr>
        <w:rPr>
          <w:rFonts w:asciiTheme="majorBidi" w:hAnsiTheme="majorBidi" w:cstheme="majorBidi"/>
          <w:sz w:val="24"/>
          <w:szCs w:val="24"/>
        </w:rPr>
      </w:pPr>
    </w:p>
    <w:p w:rsidR="000D32F4" w:rsidRPr="000D32F4" w:rsidRDefault="000D32F4" w:rsidP="000D32F4">
      <w:pPr>
        <w:spacing w:line="360" w:lineRule="auto"/>
        <w:jc w:val="both"/>
        <w:rPr>
          <w:rFonts w:asciiTheme="majorBidi" w:hAnsiTheme="majorBidi" w:cstheme="majorBidi"/>
          <w:b/>
          <w:bCs/>
          <w:sz w:val="28"/>
          <w:szCs w:val="28"/>
          <w:u w:val="single"/>
        </w:rPr>
      </w:pPr>
      <w:r w:rsidRPr="000D32F4">
        <w:rPr>
          <w:rFonts w:asciiTheme="majorBidi" w:hAnsiTheme="majorBidi" w:cstheme="majorBidi"/>
          <w:b/>
          <w:bCs/>
          <w:sz w:val="28"/>
          <w:szCs w:val="28"/>
          <w:u w:val="single"/>
        </w:rPr>
        <w:t>3-Récupération de l’enzyme :</w:t>
      </w:r>
    </w:p>
    <w:p w:rsidR="000D32F4" w:rsidRDefault="00C310CF" w:rsidP="000D32F4">
      <w:pPr>
        <w:pStyle w:val="Paragraphedeliste"/>
        <w:numPr>
          <w:ilvl w:val="0"/>
          <w:numId w:val="15"/>
        </w:numPr>
        <w:rPr>
          <w:rFonts w:asciiTheme="majorBidi" w:hAnsiTheme="majorBidi" w:cstheme="majorBidi"/>
          <w:sz w:val="24"/>
          <w:szCs w:val="24"/>
        </w:rPr>
      </w:pPr>
      <w:r>
        <w:rPr>
          <w:rFonts w:asciiTheme="majorBidi" w:hAnsiTheme="majorBidi" w:cstheme="majorBidi"/>
          <w:sz w:val="24"/>
          <w:szCs w:val="24"/>
        </w:rPr>
        <w:t>Peser le papier filtre destiné à la récupération de la biomasse</w:t>
      </w:r>
    </w:p>
    <w:p w:rsidR="00C310CF" w:rsidRDefault="00C310CF" w:rsidP="000D32F4">
      <w:pPr>
        <w:pStyle w:val="Paragraphedeliste"/>
        <w:numPr>
          <w:ilvl w:val="0"/>
          <w:numId w:val="15"/>
        </w:numPr>
        <w:rPr>
          <w:rFonts w:asciiTheme="majorBidi" w:hAnsiTheme="majorBidi" w:cstheme="majorBidi"/>
          <w:sz w:val="24"/>
          <w:szCs w:val="24"/>
        </w:rPr>
      </w:pPr>
      <w:r>
        <w:rPr>
          <w:rFonts w:asciiTheme="majorBidi" w:hAnsiTheme="majorBidi" w:cstheme="majorBidi"/>
          <w:sz w:val="24"/>
          <w:szCs w:val="24"/>
        </w:rPr>
        <w:t>Récupérer les erlenmeyers, et noter l’aspect de la moisissure</w:t>
      </w:r>
    </w:p>
    <w:p w:rsidR="00C310CF" w:rsidRDefault="00C310CF" w:rsidP="000D32F4">
      <w:pPr>
        <w:pStyle w:val="Paragraphedeliste"/>
        <w:numPr>
          <w:ilvl w:val="0"/>
          <w:numId w:val="15"/>
        </w:numPr>
        <w:rPr>
          <w:rFonts w:asciiTheme="majorBidi" w:hAnsiTheme="majorBidi" w:cstheme="majorBidi"/>
          <w:sz w:val="24"/>
          <w:szCs w:val="24"/>
        </w:rPr>
      </w:pPr>
      <w:r>
        <w:rPr>
          <w:rFonts w:asciiTheme="majorBidi" w:hAnsiTheme="majorBidi" w:cstheme="majorBidi"/>
          <w:sz w:val="24"/>
          <w:szCs w:val="24"/>
        </w:rPr>
        <w:t>Filtrer les cultures sur le papier filtre pour récupérer l’extrait enzymatique brut</w:t>
      </w:r>
    </w:p>
    <w:p w:rsidR="00C310CF" w:rsidRDefault="00C310CF" w:rsidP="000D32F4">
      <w:pPr>
        <w:pStyle w:val="Paragraphedeliste"/>
        <w:numPr>
          <w:ilvl w:val="0"/>
          <w:numId w:val="15"/>
        </w:numPr>
        <w:rPr>
          <w:rFonts w:asciiTheme="majorBidi" w:hAnsiTheme="majorBidi" w:cstheme="majorBidi"/>
          <w:sz w:val="24"/>
          <w:szCs w:val="24"/>
        </w:rPr>
      </w:pPr>
      <w:r>
        <w:rPr>
          <w:rFonts w:asciiTheme="majorBidi" w:hAnsiTheme="majorBidi" w:cstheme="majorBidi"/>
          <w:sz w:val="24"/>
          <w:szCs w:val="24"/>
        </w:rPr>
        <w:t>Mesurer le pH à la fin de la fermentation et discuter ces variations</w:t>
      </w:r>
    </w:p>
    <w:p w:rsidR="00C310CF" w:rsidRDefault="00C310CF" w:rsidP="000D32F4">
      <w:pPr>
        <w:pStyle w:val="Paragraphedeliste"/>
        <w:numPr>
          <w:ilvl w:val="0"/>
          <w:numId w:val="15"/>
        </w:numPr>
        <w:rPr>
          <w:rFonts w:asciiTheme="majorBidi" w:hAnsiTheme="majorBidi" w:cstheme="majorBidi"/>
          <w:sz w:val="24"/>
          <w:szCs w:val="24"/>
        </w:rPr>
      </w:pPr>
      <w:r>
        <w:rPr>
          <w:rFonts w:asciiTheme="majorBidi" w:hAnsiTheme="majorBidi" w:cstheme="majorBidi"/>
          <w:sz w:val="24"/>
          <w:szCs w:val="24"/>
        </w:rPr>
        <w:t>Stocker l’enzyme dans les tubes à vise au réfrigérateur, pour les dosages</w:t>
      </w:r>
    </w:p>
    <w:p w:rsidR="00C310CF" w:rsidRPr="000D32F4" w:rsidRDefault="00C310CF" w:rsidP="000D32F4">
      <w:pPr>
        <w:pStyle w:val="Paragraphedeliste"/>
        <w:numPr>
          <w:ilvl w:val="0"/>
          <w:numId w:val="15"/>
        </w:numPr>
        <w:rPr>
          <w:rFonts w:asciiTheme="majorBidi" w:hAnsiTheme="majorBidi" w:cstheme="majorBidi"/>
          <w:sz w:val="24"/>
          <w:szCs w:val="24"/>
        </w:rPr>
      </w:pPr>
      <w:proofErr w:type="spellStart"/>
      <w:r>
        <w:rPr>
          <w:rFonts w:asciiTheme="majorBidi" w:hAnsiTheme="majorBidi" w:cstheme="majorBidi"/>
          <w:sz w:val="24"/>
          <w:szCs w:val="24"/>
        </w:rPr>
        <w:t>Secher</w:t>
      </w:r>
      <w:proofErr w:type="spellEnd"/>
      <w:r>
        <w:rPr>
          <w:rFonts w:asciiTheme="majorBidi" w:hAnsiTheme="majorBidi" w:cstheme="majorBidi"/>
          <w:sz w:val="24"/>
          <w:szCs w:val="24"/>
        </w:rPr>
        <w:t xml:space="preserve"> la biomasse dans une étuve réglée à 105°C pendant 24h. </w:t>
      </w:r>
    </w:p>
    <w:p w:rsidR="000D32F4" w:rsidRPr="000D32F4" w:rsidRDefault="000D32F4" w:rsidP="000D32F4">
      <w:pPr>
        <w:rPr>
          <w:rFonts w:asciiTheme="majorBidi" w:hAnsiTheme="majorBidi" w:cstheme="majorBidi"/>
          <w:sz w:val="24"/>
          <w:szCs w:val="24"/>
          <w:rtl/>
        </w:rPr>
      </w:pPr>
    </w:p>
    <w:p w:rsidR="000F63A2" w:rsidRDefault="000F63A2"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2F4217" w:rsidRDefault="002F4217" w:rsidP="000F63A2">
      <w:pPr>
        <w:spacing w:line="360" w:lineRule="auto"/>
        <w:jc w:val="both"/>
        <w:rPr>
          <w:rFonts w:asciiTheme="majorBidi" w:hAnsiTheme="majorBidi" w:cstheme="majorBidi"/>
          <w:sz w:val="24"/>
          <w:szCs w:val="24"/>
        </w:rPr>
      </w:pPr>
    </w:p>
    <w:p w:rsidR="00140FD5" w:rsidRDefault="00140FD5" w:rsidP="000F63A2">
      <w:pPr>
        <w:spacing w:line="360" w:lineRule="auto"/>
        <w:jc w:val="both"/>
        <w:rPr>
          <w:rFonts w:asciiTheme="majorBidi" w:hAnsiTheme="majorBidi" w:cstheme="majorBidi"/>
          <w:sz w:val="24"/>
          <w:szCs w:val="24"/>
        </w:rPr>
      </w:pPr>
    </w:p>
    <w:p w:rsidR="00140FD5" w:rsidRDefault="00140FD5" w:rsidP="00140FD5">
      <w:pPr>
        <w:spacing w:line="240" w:lineRule="auto"/>
        <w:jc w:val="center"/>
        <w:rPr>
          <w:rFonts w:asciiTheme="majorBidi" w:hAnsiTheme="majorBidi" w:cstheme="majorBidi"/>
        </w:rPr>
      </w:pPr>
      <w:r>
        <w:rPr>
          <w:rFonts w:asciiTheme="majorBidi" w:hAnsiTheme="majorBidi" w:cstheme="majorBidi"/>
        </w:rPr>
        <w:lastRenderedPageBreak/>
        <w:t>Université des Frères Mentouri 1</w:t>
      </w:r>
    </w:p>
    <w:p w:rsidR="00140FD5" w:rsidRDefault="00140FD5" w:rsidP="00140FD5">
      <w:pPr>
        <w:spacing w:line="240" w:lineRule="auto"/>
        <w:jc w:val="center"/>
        <w:rPr>
          <w:rFonts w:asciiTheme="majorBidi" w:hAnsiTheme="majorBidi" w:cstheme="majorBidi"/>
        </w:rPr>
      </w:pPr>
      <w:r>
        <w:rPr>
          <w:rFonts w:asciiTheme="majorBidi" w:hAnsiTheme="majorBidi" w:cstheme="majorBidi"/>
        </w:rPr>
        <w:t>Faculté des Sciences de la Nature et de la vie</w:t>
      </w:r>
    </w:p>
    <w:p w:rsidR="00140FD5" w:rsidRDefault="00140FD5" w:rsidP="00140FD5">
      <w:pPr>
        <w:spacing w:line="240" w:lineRule="auto"/>
        <w:jc w:val="center"/>
        <w:rPr>
          <w:rFonts w:asciiTheme="majorBidi" w:hAnsiTheme="majorBidi" w:cstheme="majorBidi"/>
        </w:rPr>
      </w:pPr>
      <w:r>
        <w:rPr>
          <w:rFonts w:asciiTheme="majorBidi" w:hAnsiTheme="majorBidi" w:cstheme="majorBidi"/>
        </w:rPr>
        <w:t>Département de Microbiologie</w:t>
      </w:r>
    </w:p>
    <w:p w:rsidR="00140FD5" w:rsidRDefault="00140FD5" w:rsidP="00140FD5">
      <w:pPr>
        <w:spacing w:line="240" w:lineRule="auto"/>
        <w:jc w:val="center"/>
        <w:rPr>
          <w:rFonts w:asciiTheme="majorBidi" w:hAnsiTheme="majorBidi" w:cstheme="majorBidi"/>
        </w:rPr>
      </w:pPr>
      <w:r>
        <w:rPr>
          <w:rFonts w:asciiTheme="majorBidi" w:hAnsiTheme="majorBidi" w:cstheme="majorBidi"/>
        </w:rPr>
        <w:t>Master 1 : Biotechnologie des Mycètes</w:t>
      </w:r>
    </w:p>
    <w:p w:rsidR="00140FD5" w:rsidRDefault="00140FD5" w:rsidP="00140FD5">
      <w:pPr>
        <w:jc w:val="center"/>
        <w:rPr>
          <w:rFonts w:asciiTheme="majorBidi" w:hAnsiTheme="majorBidi" w:cstheme="majorBidi"/>
          <w:b/>
          <w:bCs/>
          <w:u w:val="single"/>
        </w:rPr>
      </w:pPr>
      <w:r w:rsidRPr="00E41A81">
        <w:rPr>
          <w:rFonts w:asciiTheme="majorBidi" w:hAnsiTheme="majorBidi" w:cstheme="majorBidi"/>
          <w:b/>
          <w:bCs/>
          <w:u w:val="single"/>
        </w:rPr>
        <w:t>Matière : Enzymes à utilité</w:t>
      </w:r>
      <w:r>
        <w:rPr>
          <w:rFonts w:asciiTheme="majorBidi" w:hAnsiTheme="majorBidi" w:cstheme="majorBidi"/>
          <w:b/>
          <w:bCs/>
          <w:u w:val="single"/>
        </w:rPr>
        <w:t>s</w:t>
      </w:r>
      <w:r w:rsidRPr="00E41A81">
        <w:rPr>
          <w:rFonts w:asciiTheme="majorBidi" w:hAnsiTheme="majorBidi" w:cstheme="majorBidi"/>
          <w:b/>
          <w:bCs/>
          <w:u w:val="single"/>
        </w:rPr>
        <w:t xml:space="preserve"> Biotechnologiques.</w:t>
      </w:r>
    </w:p>
    <w:p w:rsidR="00140FD5" w:rsidRDefault="00140FD5" w:rsidP="00140FD5">
      <w:pPr>
        <w:jc w:val="center"/>
        <w:rPr>
          <w:rFonts w:asciiTheme="majorBidi" w:hAnsiTheme="majorBidi" w:cstheme="majorBidi"/>
          <w:b/>
          <w:bCs/>
          <w:u w:val="single"/>
        </w:rPr>
      </w:pPr>
    </w:p>
    <w:p w:rsidR="00140FD5" w:rsidRPr="00C04DB3" w:rsidRDefault="00140FD5" w:rsidP="00140FD5">
      <w:pPr>
        <w:tabs>
          <w:tab w:val="left" w:pos="1950"/>
          <w:tab w:val="center" w:pos="4536"/>
        </w:tabs>
        <w:jc w:val="center"/>
        <w:rPr>
          <w:rFonts w:asciiTheme="majorBidi" w:hAnsiTheme="majorBidi" w:cstheme="majorBidi"/>
          <w:b/>
          <w:bCs/>
          <w:sz w:val="28"/>
          <w:szCs w:val="28"/>
          <w:u w:val="wave"/>
        </w:rPr>
      </w:pPr>
      <w:r>
        <w:rPr>
          <w:rFonts w:asciiTheme="majorBidi" w:hAnsiTheme="majorBidi" w:cstheme="majorBidi"/>
          <w:b/>
          <w:bCs/>
          <w:sz w:val="28"/>
          <w:szCs w:val="28"/>
          <w:u w:val="wave"/>
        </w:rPr>
        <w:t>TP 4 : Dosage de l’activité d’une protéase</w:t>
      </w:r>
    </w:p>
    <w:p w:rsidR="00140FD5" w:rsidRDefault="00140FD5" w:rsidP="00140FD5">
      <w:pPr>
        <w:jc w:val="center"/>
        <w:rPr>
          <w:rFonts w:asciiTheme="majorBidi" w:hAnsiTheme="majorBidi" w:cstheme="majorBidi"/>
          <w:b/>
          <w:bCs/>
          <w:sz w:val="28"/>
          <w:szCs w:val="28"/>
          <w:u w:val="wave"/>
        </w:rPr>
      </w:pPr>
    </w:p>
    <w:p w:rsidR="00140FD5" w:rsidRDefault="00140FD5" w:rsidP="00140FD5">
      <w:pPr>
        <w:rPr>
          <w:rFonts w:asciiTheme="majorBidi" w:hAnsiTheme="majorBidi" w:cstheme="majorBidi"/>
          <w:b/>
          <w:bCs/>
          <w:sz w:val="28"/>
          <w:szCs w:val="28"/>
          <w:u w:val="thick"/>
        </w:rPr>
      </w:pPr>
      <w:r>
        <w:rPr>
          <w:rFonts w:asciiTheme="majorBidi" w:hAnsiTheme="majorBidi" w:cstheme="majorBidi"/>
          <w:b/>
          <w:bCs/>
          <w:sz w:val="28"/>
          <w:szCs w:val="28"/>
          <w:u w:val="thick"/>
        </w:rPr>
        <w:t>But</w:t>
      </w:r>
    </w:p>
    <w:p w:rsidR="00140FD5" w:rsidRPr="00CF0542" w:rsidRDefault="00140FD5" w:rsidP="00140FD5">
      <w:pPr>
        <w:spacing w:line="360" w:lineRule="auto"/>
        <w:jc w:val="both"/>
        <w:rPr>
          <w:rFonts w:asciiTheme="majorBidi" w:hAnsiTheme="majorBidi" w:cstheme="majorBidi"/>
          <w:sz w:val="24"/>
          <w:szCs w:val="24"/>
        </w:rPr>
      </w:pPr>
      <w:r>
        <w:rPr>
          <w:rFonts w:asciiTheme="majorBidi" w:hAnsiTheme="majorBidi" w:cstheme="majorBidi"/>
          <w:sz w:val="24"/>
          <w:szCs w:val="24"/>
        </w:rPr>
        <w:t>Le but de ce TP est de mesurer l’activité d’une enzyme protéolytique. Celle-ci est mise en évidence dans le milieu exo cellulaire d’une culture de moisissure.</w:t>
      </w:r>
    </w:p>
    <w:p w:rsidR="00140FD5" w:rsidRDefault="00140FD5" w:rsidP="00140FD5">
      <w:pPr>
        <w:jc w:val="both"/>
        <w:rPr>
          <w:rFonts w:asciiTheme="majorBidi" w:hAnsiTheme="majorBidi" w:cstheme="majorBidi"/>
          <w:sz w:val="24"/>
          <w:szCs w:val="24"/>
        </w:rPr>
      </w:pPr>
    </w:p>
    <w:p w:rsidR="00140FD5" w:rsidRDefault="00140FD5" w:rsidP="00140FD5">
      <w:pPr>
        <w:jc w:val="both"/>
        <w:rPr>
          <w:rFonts w:asciiTheme="majorBidi" w:hAnsiTheme="majorBidi" w:cstheme="majorBidi"/>
          <w:b/>
          <w:bCs/>
          <w:sz w:val="28"/>
          <w:szCs w:val="28"/>
          <w:u w:val="thick"/>
        </w:rPr>
      </w:pPr>
      <w:r>
        <w:rPr>
          <w:rFonts w:asciiTheme="majorBidi" w:hAnsiTheme="majorBidi" w:cstheme="majorBidi"/>
          <w:b/>
          <w:bCs/>
          <w:sz w:val="28"/>
          <w:szCs w:val="28"/>
          <w:u w:val="thick"/>
        </w:rPr>
        <w:t>Principe</w:t>
      </w:r>
    </w:p>
    <w:p w:rsidR="00140FD5" w:rsidRDefault="00376A53" w:rsidP="00140FD5">
      <w:pPr>
        <w:spacing w:line="360" w:lineRule="auto"/>
        <w:jc w:val="both"/>
        <w:rPr>
          <w:rFonts w:asciiTheme="majorBidi" w:hAnsiTheme="majorBidi" w:cstheme="majorBidi"/>
          <w:sz w:val="24"/>
          <w:szCs w:val="24"/>
        </w:rPr>
      </w:pPr>
      <w:r>
        <w:rPr>
          <w:rFonts w:asciiTheme="majorBidi" w:hAnsiTheme="majorBidi" w:cstheme="majorBidi"/>
          <w:sz w:val="24"/>
          <w:szCs w:val="24"/>
        </w:rPr>
        <w:t>Les protéases hydrolysent les protéines. Les molécules non hydrolysées sont précipitées par le TCA. Les acides aminés et les peptides simples se trouvent dans la phase soluble. L’activité est donc mesurée par le dosage colorim</w:t>
      </w:r>
      <w:r w:rsidR="002D0661">
        <w:rPr>
          <w:rFonts w:asciiTheme="majorBidi" w:hAnsiTheme="majorBidi" w:cstheme="majorBidi"/>
          <w:sz w:val="24"/>
          <w:szCs w:val="24"/>
        </w:rPr>
        <w:t>é</w:t>
      </w:r>
      <w:r>
        <w:rPr>
          <w:rFonts w:asciiTheme="majorBidi" w:hAnsiTheme="majorBidi" w:cstheme="majorBidi"/>
          <w:sz w:val="24"/>
          <w:szCs w:val="24"/>
        </w:rPr>
        <w:t xml:space="preserve">trique des groupements de la tyrosine à l’aide du réactif de </w:t>
      </w:r>
      <w:proofErr w:type="spellStart"/>
      <w:r>
        <w:rPr>
          <w:rFonts w:asciiTheme="majorBidi" w:hAnsiTheme="majorBidi" w:cstheme="majorBidi"/>
          <w:sz w:val="24"/>
          <w:szCs w:val="24"/>
        </w:rPr>
        <w:t>Folin</w:t>
      </w:r>
      <w:proofErr w:type="spellEnd"/>
      <w:r>
        <w:rPr>
          <w:rFonts w:asciiTheme="majorBidi" w:hAnsiTheme="majorBidi" w:cstheme="majorBidi"/>
          <w:sz w:val="24"/>
          <w:szCs w:val="24"/>
        </w:rPr>
        <w:t>-</w:t>
      </w:r>
      <w:proofErr w:type="spellStart"/>
      <w:r>
        <w:rPr>
          <w:rFonts w:asciiTheme="majorBidi" w:hAnsiTheme="majorBidi" w:cstheme="majorBidi"/>
          <w:sz w:val="24"/>
          <w:szCs w:val="24"/>
        </w:rPr>
        <w:t>Ciocalteu</w:t>
      </w:r>
      <w:proofErr w:type="spellEnd"/>
      <w:r>
        <w:rPr>
          <w:rFonts w:asciiTheme="majorBidi" w:hAnsiTheme="majorBidi" w:cstheme="majorBidi"/>
          <w:sz w:val="24"/>
          <w:szCs w:val="24"/>
        </w:rPr>
        <w:t>.</w:t>
      </w:r>
    </w:p>
    <w:p w:rsidR="00140FD5" w:rsidRDefault="00140FD5" w:rsidP="00140FD5">
      <w:pPr>
        <w:spacing w:line="360" w:lineRule="auto"/>
        <w:jc w:val="both"/>
        <w:rPr>
          <w:rFonts w:asciiTheme="majorBidi" w:hAnsiTheme="majorBidi" w:cstheme="majorBidi"/>
          <w:sz w:val="24"/>
          <w:szCs w:val="24"/>
        </w:rPr>
      </w:pPr>
    </w:p>
    <w:p w:rsidR="00140FD5" w:rsidRDefault="00140FD5" w:rsidP="00140FD5">
      <w:pPr>
        <w:jc w:val="both"/>
        <w:rPr>
          <w:rFonts w:asciiTheme="majorBidi" w:hAnsiTheme="majorBidi" w:cstheme="majorBidi"/>
          <w:b/>
          <w:bCs/>
          <w:sz w:val="28"/>
          <w:szCs w:val="28"/>
          <w:u w:val="thick"/>
        </w:rPr>
      </w:pPr>
      <w:r>
        <w:rPr>
          <w:rFonts w:asciiTheme="majorBidi" w:hAnsiTheme="majorBidi" w:cstheme="majorBidi"/>
          <w:b/>
          <w:bCs/>
          <w:sz w:val="28"/>
          <w:szCs w:val="28"/>
          <w:u w:val="thick"/>
        </w:rPr>
        <w:t>Matériel</w:t>
      </w:r>
    </w:p>
    <w:tbl>
      <w:tblPr>
        <w:tblStyle w:val="Grilledutableau"/>
        <w:tblW w:w="0" w:type="auto"/>
        <w:tblLook w:val="04A0"/>
      </w:tblPr>
      <w:tblGrid>
        <w:gridCol w:w="4390"/>
        <w:gridCol w:w="4672"/>
      </w:tblGrid>
      <w:tr w:rsidR="00140FD5" w:rsidTr="00C93EF4">
        <w:tc>
          <w:tcPr>
            <w:tcW w:w="4390" w:type="dxa"/>
          </w:tcPr>
          <w:p w:rsidR="00140FD5" w:rsidRPr="00B164AD" w:rsidRDefault="00140FD5" w:rsidP="00C93EF4">
            <w:pPr>
              <w:jc w:val="center"/>
              <w:rPr>
                <w:rFonts w:asciiTheme="majorBidi" w:hAnsiTheme="majorBidi" w:cstheme="majorBidi"/>
                <w:i/>
                <w:iCs/>
                <w:sz w:val="24"/>
                <w:szCs w:val="24"/>
              </w:rPr>
            </w:pPr>
            <w:r w:rsidRPr="00B164AD">
              <w:rPr>
                <w:rFonts w:asciiTheme="majorBidi" w:hAnsiTheme="majorBidi" w:cstheme="majorBidi"/>
                <w:i/>
                <w:iCs/>
                <w:sz w:val="24"/>
                <w:szCs w:val="24"/>
              </w:rPr>
              <w:t>Consommable</w:t>
            </w:r>
          </w:p>
        </w:tc>
        <w:tc>
          <w:tcPr>
            <w:tcW w:w="4672" w:type="dxa"/>
          </w:tcPr>
          <w:p w:rsidR="00140FD5" w:rsidRPr="00B164AD" w:rsidRDefault="00140FD5" w:rsidP="00C93EF4">
            <w:pPr>
              <w:jc w:val="center"/>
              <w:rPr>
                <w:rFonts w:asciiTheme="majorBidi" w:hAnsiTheme="majorBidi" w:cstheme="majorBidi"/>
                <w:i/>
                <w:iCs/>
                <w:sz w:val="24"/>
                <w:szCs w:val="24"/>
              </w:rPr>
            </w:pPr>
            <w:r w:rsidRPr="00B164AD">
              <w:rPr>
                <w:rFonts w:asciiTheme="majorBidi" w:hAnsiTheme="majorBidi" w:cstheme="majorBidi"/>
                <w:i/>
                <w:iCs/>
                <w:sz w:val="24"/>
                <w:szCs w:val="24"/>
              </w:rPr>
              <w:t>Non consommable</w:t>
            </w:r>
          </w:p>
        </w:tc>
      </w:tr>
      <w:tr w:rsidR="00140FD5" w:rsidTr="00C93EF4">
        <w:tc>
          <w:tcPr>
            <w:tcW w:w="4390" w:type="dxa"/>
          </w:tcPr>
          <w:p w:rsidR="00140FD5" w:rsidRDefault="00CA4C90"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Extrait enzymatique</w:t>
            </w:r>
          </w:p>
          <w:p w:rsidR="00CA4C90" w:rsidRDefault="00CA4C90"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Tampon phosphate/citrate 0.2M, pH5</w:t>
            </w:r>
          </w:p>
          <w:p w:rsidR="00CA4C90" w:rsidRDefault="00CA4C90"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Substrat : solution de caséine à 2.5% dans le </w:t>
            </w:r>
            <w:proofErr w:type="spellStart"/>
            <w:r>
              <w:rPr>
                <w:rFonts w:asciiTheme="majorBidi" w:hAnsiTheme="majorBidi" w:cstheme="majorBidi"/>
                <w:sz w:val="24"/>
                <w:szCs w:val="24"/>
              </w:rPr>
              <w:t>NaOH</w:t>
            </w:r>
            <w:proofErr w:type="spellEnd"/>
            <w:r>
              <w:rPr>
                <w:rFonts w:asciiTheme="majorBidi" w:hAnsiTheme="majorBidi" w:cstheme="majorBidi"/>
                <w:sz w:val="24"/>
                <w:szCs w:val="24"/>
              </w:rPr>
              <w:t xml:space="preserve"> 0.1N</w:t>
            </w:r>
          </w:p>
          <w:p w:rsidR="00CA4C90" w:rsidRDefault="00CA4C90"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Réactif de </w:t>
            </w:r>
            <w:proofErr w:type="spellStart"/>
            <w:r>
              <w:rPr>
                <w:rFonts w:asciiTheme="majorBidi" w:hAnsiTheme="majorBidi" w:cstheme="majorBidi"/>
                <w:sz w:val="24"/>
                <w:szCs w:val="24"/>
              </w:rPr>
              <w:t>Folin</w:t>
            </w:r>
            <w:proofErr w:type="spellEnd"/>
            <w:r>
              <w:rPr>
                <w:rFonts w:asciiTheme="majorBidi" w:hAnsiTheme="majorBidi" w:cstheme="majorBidi"/>
                <w:sz w:val="24"/>
                <w:szCs w:val="24"/>
              </w:rPr>
              <w:t>-</w:t>
            </w:r>
            <w:proofErr w:type="spellStart"/>
            <w:r>
              <w:rPr>
                <w:rFonts w:asciiTheme="majorBidi" w:hAnsiTheme="majorBidi" w:cstheme="majorBidi"/>
                <w:sz w:val="24"/>
                <w:szCs w:val="24"/>
              </w:rPr>
              <w:t>Ciocalteu</w:t>
            </w:r>
            <w:proofErr w:type="spellEnd"/>
            <w:r>
              <w:rPr>
                <w:rFonts w:asciiTheme="majorBidi" w:hAnsiTheme="majorBidi" w:cstheme="majorBidi"/>
                <w:sz w:val="24"/>
                <w:szCs w:val="24"/>
              </w:rPr>
              <w:t xml:space="preserve"> dilué à 50%</w:t>
            </w:r>
          </w:p>
          <w:p w:rsidR="000E4820" w:rsidRPr="004C7D05" w:rsidRDefault="000E4820"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solution NaCO</w:t>
            </w:r>
            <w:r w:rsidRPr="000E4820">
              <w:rPr>
                <w:rFonts w:asciiTheme="majorBidi" w:hAnsiTheme="majorBidi" w:cstheme="majorBidi"/>
                <w:sz w:val="24"/>
                <w:szCs w:val="24"/>
                <w:vertAlign w:val="subscript"/>
              </w:rPr>
              <w:t>3</w:t>
            </w:r>
          </w:p>
          <w:p w:rsidR="00140FD5" w:rsidRPr="0023565F" w:rsidRDefault="00140FD5" w:rsidP="00C93EF4">
            <w:pPr>
              <w:pStyle w:val="Paragraphedeliste"/>
              <w:jc w:val="both"/>
              <w:rPr>
                <w:rFonts w:asciiTheme="majorBidi" w:hAnsiTheme="majorBidi" w:cstheme="majorBidi"/>
                <w:sz w:val="24"/>
                <w:szCs w:val="24"/>
              </w:rPr>
            </w:pPr>
          </w:p>
        </w:tc>
        <w:tc>
          <w:tcPr>
            <w:tcW w:w="4672" w:type="dxa"/>
          </w:tcPr>
          <w:p w:rsidR="00140FD5" w:rsidRPr="006D5DD7"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 xml:space="preserve">Spectrophotomètre </w:t>
            </w:r>
          </w:p>
          <w:p w:rsidR="00140FD5" w:rsidRPr="006D5DD7"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Bain-Marie</w:t>
            </w:r>
          </w:p>
          <w:p w:rsidR="00140FD5" w:rsidRPr="006D5DD7"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Agitateur VORTEX</w:t>
            </w:r>
          </w:p>
          <w:p w:rsidR="00140FD5" w:rsidRPr="004C383E"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Tubes à essai</w:t>
            </w:r>
          </w:p>
          <w:p w:rsidR="00140FD5" w:rsidRPr="004C383E"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Pipettes (1ml et 5ml)</w:t>
            </w:r>
          </w:p>
          <w:p w:rsidR="00140FD5" w:rsidRPr="00CA4C90"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Béchers</w:t>
            </w:r>
          </w:p>
          <w:p w:rsidR="00CA4C90" w:rsidRPr="00CA4C90"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Entonnoirs</w:t>
            </w:r>
          </w:p>
          <w:p w:rsidR="00CA4C90" w:rsidRPr="004C383E" w:rsidRDefault="00CA4C90"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Papier filtre (</w:t>
            </w:r>
            <w:proofErr w:type="spellStart"/>
            <w:r>
              <w:rPr>
                <w:rFonts w:asciiTheme="majorBidi" w:hAnsiTheme="majorBidi" w:cstheme="majorBidi"/>
                <w:sz w:val="24"/>
                <w:szCs w:val="24"/>
              </w:rPr>
              <w:t>Whatman</w:t>
            </w:r>
            <w:proofErr w:type="spellEnd"/>
            <w:r>
              <w:rPr>
                <w:rFonts w:asciiTheme="majorBidi" w:hAnsiTheme="majorBidi" w:cstheme="majorBidi"/>
                <w:sz w:val="24"/>
                <w:szCs w:val="24"/>
              </w:rPr>
              <w:t xml:space="preserve"> n°1)</w:t>
            </w:r>
          </w:p>
        </w:tc>
      </w:tr>
    </w:tbl>
    <w:p w:rsidR="00140FD5" w:rsidRDefault="00140FD5" w:rsidP="00140FD5">
      <w:pPr>
        <w:jc w:val="both"/>
        <w:rPr>
          <w:rFonts w:asciiTheme="majorBidi" w:hAnsiTheme="majorBidi" w:cstheme="majorBidi"/>
          <w:b/>
          <w:bCs/>
          <w:sz w:val="28"/>
          <w:szCs w:val="28"/>
          <w:u w:val="single"/>
        </w:rPr>
      </w:pPr>
    </w:p>
    <w:p w:rsidR="00140FD5" w:rsidRDefault="00140FD5" w:rsidP="00140FD5">
      <w:pPr>
        <w:spacing w:line="360" w:lineRule="auto"/>
        <w:jc w:val="both"/>
        <w:rPr>
          <w:rFonts w:asciiTheme="majorBidi" w:hAnsiTheme="majorBidi" w:cstheme="majorBidi"/>
          <w:b/>
          <w:bCs/>
          <w:sz w:val="28"/>
          <w:szCs w:val="28"/>
          <w:u w:val="single"/>
        </w:rPr>
      </w:pPr>
    </w:p>
    <w:p w:rsidR="00140FD5" w:rsidRDefault="00140FD5" w:rsidP="00140FD5">
      <w:pPr>
        <w:spacing w:line="360" w:lineRule="auto"/>
        <w:jc w:val="both"/>
        <w:rPr>
          <w:rFonts w:asciiTheme="majorBidi" w:hAnsiTheme="majorBidi" w:cstheme="majorBidi"/>
          <w:b/>
          <w:bCs/>
          <w:sz w:val="28"/>
          <w:szCs w:val="28"/>
          <w:u w:val="single"/>
        </w:rPr>
      </w:pPr>
    </w:p>
    <w:p w:rsidR="00140FD5" w:rsidRDefault="00140FD5" w:rsidP="00140FD5">
      <w:pPr>
        <w:spacing w:line="360" w:lineRule="auto"/>
        <w:jc w:val="both"/>
        <w:rPr>
          <w:rFonts w:asciiTheme="majorBidi" w:hAnsiTheme="majorBidi" w:cstheme="majorBidi"/>
          <w:b/>
          <w:bCs/>
          <w:sz w:val="28"/>
          <w:szCs w:val="28"/>
          <w:u w:val="single"/>
        </w:rPr>
      </w:pPr>
    </w:p>
    <w:p w:rsidR="00140FD5" w:rsidRDefault="00CA4C90" w:rsidP="00140FD5">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Mode opératoire</w:t>
      </w:r>
      <w:r w:rsidRPr="006D5DD7">
        <w:rPr>
          <w:rFonts w:asciiTheme="majorBidi" w:hAnsiTheme="majorBidi" w:cstheme="majorBidi"/>
          <w:b/>
          <w:bCs/>
          <w:sz w:val="28"/>
          <w:szCs w:val="28"/>
          <w:u w:val="single"/>
        </w:rPr>
        <w:t> :</w:t>
      </w:r>
    </w:p>
    <w:p w:rsidR="00CA4C90" w:rsidRDefault="00CD4CE9" w:rsidP="00140FD5">
      <w:pPr>
        <w:spacing w:line="360" w:lineRule="auto"/>
        <w:jc w:val="both"/>
        <w:rPr>
          <w:rFonts w:asciiTheme="majorBidi" w:hAnsiTheme="majorBidi" w:cstheme="majorBidi"/>
          <w:sz w:val="24"/>
          <w:szCs w:val="24"/>
        </w:rPr>
      </w:pPr>
      <w:r w:rsidRPr="00CD4CE9">
        <w:rPr>
          <w:rFonts w:asciiTheme="majorBidi" w:hAnsiTheme="majorBidi" w:cstheme="majorBidi"/>
          <w:sz w:val="24"/>
          <w:szCs w:val="24"/>
        </w:rPr>
        <w:t>La manipulation est réalisée en deux étapes :</w:t>
      </w:r>
    </w:p>
    <w:p w:rsidR="00CD4CE9" w:rsidRDefault="00CD4CE9" w:rsidP="00CD4CE9">
      <w:pPr>
        <w:spacing w:line="360" w:lineRule="auto"/>
        <w:jc w:val="both"/>
        <w:rPr>
          <w:rFonts w:asciiTheme="majorBidi" w:hAnsiTheme="majorBidi" w:cstheme="majorBidi"/>
          <w:sz w:val="24"/>
          <w:szCs w:val="24"/>
        </w:rPr>
      </w:pPr>
      <w:r>
        <w:rPr>
          <w:rFonts w:asciiTheme="majorBidi" w:hAnsiTheme="majorBidi" w:cstheme="majorBidi"/>
          <w:b/>
          <w:bCs/>
          <w:sz w:val="24"/>
          <w:szCs w:val="24"/>
          <w:u w:val="dash"/>
        </w:rPr>
        <w:t>1-Etape 1 :</w:t>
      </w:r>
      <w:r>
        <w:rPr>
          <w:rFonts w:asciiTheme="majorBidi" w:hAnsiTheme="majorBidi" w:cstheme="majorBidi"/>
          <w:b/>
          <w:bCs/>
          <w:sz w:val="24"/>
          <w:szCs w:val="24"/>
        </w:rPr>
        <w:t xml:space="preserve">Préparation du mélange réactionnel </w:t>
      </w:r>
      <w:r>
        <w:rPr>
          <w:rFonts w:asciiTheme="majorBidi" w:hAnsiTheme="majorBidi" w:cstheme="majorBidi"/>
          <w:sz w:val="24"/>
          <w:szCs w:val="24"/>
        </w:rPr>
        <w:t xml:space="preserve">(chaque essai doit être </w:t>
      </w:r>
      <w:r w:rsidR="000E4820">
        <w:rPr>
          <w:rFonts w:asciiTheme="majorBidi" w:hAnsiTheme="majorBidi" w:cstheme="majorBidi"/>
          <w:sz w:val="24"/>
          <w:szCs w:val="24"/>
        </w:rPr>
        <w:t>réalisé</w:t>
      </w:r>
      <w:r>
        <w:rPr>
          <w:rFonts w:asciiTheme="majorBidi" w:hAnsiTheme="majorBidi" w:cstheme="majorBidi"/>
          <w:sz w:val="24"/>
          <w:szCs w:val="24"/>
        </w:rPr>
        <w:t xml:space="preserve"> en double)</w:t>
      </w:r>
    </w:p>
    <w:p w:rsidR="000E4820" w:rsidRPr="000E4820" w:rsidRDefault="000E4820" w:rsidP="000E4820">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Mélanger : </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0.5 ml de l’extrait enzymatique</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0.75 ml de tampon</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1.25 ml de substrat</w:t>
      </w:r>
    </w:p>
    <w:p w:rsidR="000E4820" w:rsidRDefault="000E4820" w:rsidP="000E4820">
      <w:pPr>
        <w:pStyle w:val="Paragraphedeliste"/>
        <w:numPr>
          <w:ilvl w:val="0"/>
          <w:numId w:val="18"/>
        </w:numPr>
        <w:spacing w:line="360" w:lineRule="auto"/>
        <w:jc w:val="both"/>
        <w:rPr>
          <w:rFonts w:asciiTheme="majorBidi" w:hAnsiTheme="majorBidi" w:cstheme="majorBidi"/>
          <w:sz w:val="24"/>
          <w:szCs w:val="24"/>
        </w:rPr>
      </w:pPr>
      <w:r w:rsidRPr="000E4820">
        <w:rPr>
          <w:rFonts w:asciiTheme="majorBidi" w:hAnsiTheme="majorBidi" w:cstheme="majorBidi"/>
          <w:sz w:val="24"/>
          <w:szCs w:val="24"/>
        </w:rPr>
        <w:t>Agiter et placer au bain-Marie à 50°C pendant 30 min.</w:t>
      </w:r>
    </w:p>
    <w:p w:rsidR="000E4820" w:rsidRDefault="000E4820" w:rsidP="000E4820">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Pour la préparation du blanc, le TCA est rajouté avant le substrat sans incubation.</w:t>
      </w:r>
    </w:p>
    <w:p w:rsidR="000E4820" w:rsidRDefault="000E4820" w:rsidP="000E4820">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réaction est </w:t>
      </w:r>
      <w:r w:rsidR="00FA31C1">
        <w:rPr>
          <w:rFonts w:asciiTheme="majorBidi" w:hAnsiTheme="majorBidi" w:cstheme="majorBidi"/>
          <w:sz w:val="24"/>
          <w:szCs w:val="24"/>
        </w:rPr>
        <w:t>arrêtée</w:t>
      </w:r>
      <w:r>
        <w:rPr>
          <w:rFonts w:asciiTheme="majorBidi" w:hAnsiTheme="majorBidi" w:cstheme="majorBidi"/>
          <w:sz w:val="24"/>
          <w:szCs w:val="24"/>
        </w:rPr>
        <w:t xml:space="preserve"> par addition de 2.5 ml de solution de TCA, agiter et laisser reposer 10min sur paillasse puis filtrer. Le filtrat constitue la solution contenant le produit de la réaction.</w:t>
      </w:r>
    </w:p>
    <w:p w:rsidR="000E4820" w:rsidRDefault="000E4820" w:rsidP="000E4820">
      <w:pPr>
        <w:spacing w:line="360" w:lineRule="auto"/>
        <w:jc w:val="both"/>
        <w:rPr>
          <w:rFonts w:asciiTheme="majorBidi" w:hAnsiTheme="majorBidi" w:cstheme="majorBidi"/>
          <w:b/>
          <w:bCs/>
          <w:sz w:val="24"/>
          <w:szCs w:val="24"/>
        </w:rPr>
      </w:pPr>
      <w:r>
        <w:rPr>
          <w:rFonts w:asciiTheme="majorBidi" w:hAnsiTheme="majorBidi" w:cstheme="majorBidi"/>
          <w:b/>
          <w:bCs/>
          <w:sz w:val="24"/>
          <w:szCs w:val="24"/>
          <w:u w:val="dash"/>
        </w:rPr>
        <w:t>1-Etape 2 :</w:t>
      </w:r>
      <w:r>
        <w:rPr>
          <w:rFonts w:asciiTheme="majorBidi" w:hAnsiTheme="majorBidi" w:cstheme="majorBidi"/>
          <w:b/>
          <w:bCs/>
          <w:sz w:val="24"/>
          <w:szCs w:val="24"/>
        </w:rPr>
        <w:t>Dosage de l’activité</w:t>
      </w:r>
    </w:p>
    <w:p w:rsidR="000E4820" w:rsidRPr="000E4820" w:rsidRDefault="000E4820" w:rsidP="000E4820">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Mélanger : </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0.5 ml du filtrat</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2.5 ml de solution NaCO</w:t>
      </w:r>
      <w:r w:rsidRPr="000E4820">
        <w:rPr>
          <w:rFonts w:asciiTheme="majorBidi" w:hAnsiTheme="majorBidi" w:cstheme="majorBidi"/>
          <w:sz w:val="24"/>
          <w:szCs w:val="24"/>
          <w:vertAlign w:val="subscript"/>
        </w:rPr>
        <w:t>3</w:t>
      </w:r>
    </w:p>
    <w:p w:rsidR="000E4820" w:rsidRDefault="000E4820" w:rsidP="000E4820">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0.25 ml de </w:t>
      </w:r>
      <w:r w:rsidR="00FA31C1">
        <w:rPr>
          <w:rFonts w:asciiTheme="majorBidi" w:hAnsiTheme="majorBidi" w:cstheme="majorBidi"/>
          <w:sz w:val="24"/>
          <w:szCs w:val="24"/>
        </w:rPr>
        <w:t xml:space="preserve">réactif de </w:t>
      </w:r>
      <w:proofErr w:type="spellStart"/>
      <w:r w:rsidR="00FA31C1">
        <w:rPr>
          <w:rFonts w:asciiTheme="majorBidi" w:hAnsiTheme="majorBidi" w:cstheme="majorBidi"/>
          <w:sz w:val="24"/>
          <w:szCs w:val="24"/>
        </w:rPr>
        <w:t>Folin</w:t>
      </w:r>
      <w:proofErr w:type="spellEnd"/>
      <w:r w:rsidR="00FA31C1">
        <w:rPr>
          <w:rFonts w:asciiTheme="majorBidi" w:hAnsiTheme="majorBidi" w:cstheme="majorBidi"/>
          <w:sz w:val="24"/>
          <w:szCs w:val="24"/>
        </w:rPr>
        <w:t>-</w:t>
      </w:r>
      <w:proofErr w:type="spellStart"/>
      <w:r w:rsidR="00FA31C1">
        <w:rPr>
          <w:rFonts w:asciiTheme="majorBidi" w:hAnsiTheme="majorBidi" w:cstheme="majorBidi"/>
          <w:sz w:val="24"/>
          <w:szCs w:val="24"/>
        </w:rPr>
        <w:t>Ciocalteu</w:t>
      </w:r>
      <w:proofErr w:type="spellEnd"/>
    </w:p>
    <w:p w:rsidR="00FA31C1" w:rsidRDefault="00FA31C1" w:rsidP="00676D94">
      <w:pPr>
        <w:pStyle w:val="Paragraphedeliste"/>
        <w:numPr>
          <w:ilvl w:val="0"/>
          <w:numId w:val="18"/>
        </w:numPr>
        <w:spacing w:line="360" w:lineRule="auto"/>
        <w:jc w:val="both"/>
        <w:rPr>
          <w:rFonts w:asciiTheme="majorBidi" w:hAnsiTheme="majorBidi" w:cstheme="majorBidi"/>
          <w:sz w:val="24"/>
          <w:szCs w:val="24"/>
        </w:rPr>
      </w:pPr>
      <w:r w:rsidRPr="00FA31C1">
        <w:rPr>
          <w:rFonts w:asciiTheme="majorBidi" w:hAnsiTheme="majorBidi" w:cstheme="majorBidi"/>
          <w:sz w:val="24"/>
          <w:szCs w:val="24"/>
        </w:rPr>
        <w:t>Bien a</w:t>
      </w:r>
      <w:r w:rsidR="000E4820" w:rsidRPr="00FA31C1">
        <w:rPr>
          <w:rFonts w:asciiTheme="majorBidi" w:hAnsiTheme="majorBidi" w:cstheme="majorBidi"/>
          <w:sz w:val="24"/>
          <w:szCs w:val="24"/>
        </w:rPr>
        <w:t xml:space="preserve">giter et </w:t>
      </w:r>
      <w:r w:rsidRPr="00FA31C1">
        <w:rPr>
          <w:rFonts w:asciiTheme="majorBidi" w:hAnsiTheme="majorBidi" w:cstheme="majorBidi"/>
          <w:sz w:val="24"/>
          <w:szCs w:val="24"/>
        </w:rPr>
        <w:t xml:space="preserve">laisser reposer 30 min. lire l’absorbance à 750nm. </w:t>
      </w:r>
    </w:p>
    <w:p w:rsidR="00FA31C1" w:rsidRDefault="00FA31C1" w:rsidP="00676D94">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Déduire la concentration correspondante par référence au courbe étalon de la tyrosine.</w:t>
      </w:r>
    </w:p>
    <w:p w:rsidR="00FA31C1" w:rsidRDefault="00FA31C1" w:rsidP="00676D94">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Calculer l’activité de la protéase, sachant que l’activité protéolytique est exprimée rn U et que 1U= 1µg de tyrosine libéré par 1ml de l’extrait enzymatique par heure.</w:t>
      </w:r>
    </w:p>
    <w:p w:rsidR="000E4820" w:rsidRDefault="000E4820" w:rsidP="000E4820">
      <w:pPr>
        <w:spacing w:line="360" w:lineRule="auto"/>
        <w:jc w:val="both"/>
        <w:rPr>
          <w:rFonts w:asciiTheme="majorBidi" w:hAnsiTheme="majorBidi" w:cstheme="majorBidi"/>
          <w:b/>
          <w:bCs/>
          <w:sz w:val="24"/>
          <w:szCs w:val="24"/>
        </w:rPr>
      </w:pPr>
    </w:p>
    <w:p w:rsidR="000E4820" w:rsidRPr="000E4820" w:rsidRDefault="000E4820" w:rsidP="000E4820">
      <w:pPr>
        <w:spacing w:line="360" w:lineRule="auto"/>
        <w:jc w:val="both"/>
        <w:rPr>
          <w:rFonts w:asciiTheme="majorBidi" w:hAnsiTheme="majorBidi" w:cstheme="majorBidi"/>
          <w:sz w:val="24"/>
          <w:szCs w:val="24"/>
        </w:rPr>
      </w:pPr>
    </w:p>
    <w:p w:rsidR="00CD4CE9" w:rsidRPr="00CD4CE9" w:rsidRDefault="00CD4CE9" w:rsidP="00CD4CE9">
      <w:pPr>
        <w:spacing w:line="360" w:lineRule="auto"/>
        <w:jc w:val="both"/>
        <w:rPr>
          <w:rFonts w:asciiTheme="majorBidi" w:hAnsiTheme="majorBidi" w:cstheme="majorBidi"/>
          <w:sz w:val="24"/>
          <w:szCs w:val="24"/>
        </w:rPr>
      </w:pPr>
    </w:p>
    <w:p w:rsidR="00CA4C90" w:rsidRDefault="00CA4C90" w:rsidP="00140FD5">
      <w:pPr>
        <w:spacing w:line="360" w:lineRule="auto"/>
        <w:jc w:val="both"/>
        <w:rPr>
          <w:rFonts w:asciiTheme="majorBidi" w:hAnsiTheme="majorBidi" w:cstheme="majorBidi"/>
          <w:b/>
          <w:bCs/>
          <w:sz w:val="28"/>
          <w:szCs w:val="28"/>
          <w:u w:val="single"/>
        </w:rPr>
      </w:pPr>
    </w:p>
    <w:p w:rsidR="00140FD5" w:rsidRPr="000D32F4" w:rsidRDefault="00140FD5" w:rsidP="00140FD5">
      <w:pPr>
        <w:rPr>
          <w:rFonts w:asciiTheme="majorBidi" w:hAnsiTheme="majorBidi" w:cstheme="majorBidi"/>
          <w:sz w:val="24"/>
          <w:szCs w:val="24"/>
          <w:rtl/>
        </w:rPr>
      </w:pPr>
    </w:p>
    <w:p w:rsidR="00140FD5" w:rsidRPr="006D5DD7" w:rsidRDefault="00140FD5" w:rsidP="00140FD5">
      <w:pPr>
        <w:spacing w:line="360" w:lineRule="auto"/>
        <w:jc w:val="both"/>
        <w:rPr>
          <w:rFonts w:asciiTheme="majorBidi" w:hAnsiTheme="majorBidi" w:cstheme="majorBidi"/>
          <w:sz w:val="24"/>
          <w:szCs w:val="24"/>
        </w:rPr>
      </w:pPr>
    </w:p>
    <w:p w:rsidR="00140FD5" w:rsidRDefault="00140FD5" w:rsidP="00140FD5">
      <w:pPr>
        <w:spacing w:line="360" w:lineRule="auto"/>
        <w:jc w:val="both"/>
        <w:rPr>
          <w:rFonts w:asciiTheme="majorBidi" w:hAnsiTheme="majorBidi" w:cstheme="majorBidi"/>
          <w:b/>
          <w:bCs/>
          <w:sz w:val="28"/>
          <w:szCs w:val="28"/>
          <w:u w:val="single"/>
        </w:rPr>
      </w:pPr>
    </w:p>
    <w:p w:rsidR="003C2E8C" w:rsidRDefault="003C2E8C" w:rsidP="003C2E8C">
      <w:pPr>
        <w:spacing w:line="240" w:lineRule="auto"/>
        <w:jc w:val="center"/>
        <w:rPr>
          <w:rFonts w:asciiTheme="majorBidi" w:hAnsiTheme="majorBidi" w:cstheme="majorBidi"/>
        </w:rPr>
      </w:pPr>
      <w:r>
        <w:rPr>
          <w:rFonts w:asciiTheme="majorBidi" w:hAnsiTheme="majorBidi" w:cstheme="majorBidi"/>
        </w:rPr>
        <w:lastRenderedPageBreak/>
        <w:t>Université des Frères Mentouri 1</w:t>
      </w:r>
    </w:p>
    <w:p w:rsidR="003C2E8C" w:rsidRDefault="003C2E8C" w:rsidP="003C2E8C">
      <w:pPr>
        <w:spacing w:line="240" w:lineRule="auto"/>
        <w:jc w:val="center"/>
        <w:rPr>
          <w:rFonts w:asciiTheme="majorBidi" w:hAnsiTheme="majorBidi" w:cstheme="majorBidi"/>
        </w:rPr>
      </w:pPr>
      <w:r>
        <w:rPr>
          <w:rFonts w:asciiTheme="majorBidi" w:hAnsiTheme="majorBidi" w:cstheme="majorBidi"/>
        </w:rPr>
        <w:t>Faculté des Sciences de la Nature et de la vie</w:t>
      </w:r>
    </w:p>
    <w:p w:rsidR="003C2E8C" w:rsidRDefault="003C2E8C" w:rsidP="003C2E8C">
      <w:pPr>
        <w:spacing w:line="240" w:lineRule="auto"/>
        <w:jc w:val="center"/>
        <w:rPr>
          <w:rFonts w:asciiTheme="majorBidi" w:hAnsiTheme="majorBidi" w:cstheme="majorBidi"/>
        </w:rPr>
      </w:pPr>
      <w:r>
        <w:rPr>
          <w:rFonts w:asciiTheme="majorBidi" w:hAnsiTheme="majorBidi" w:cstheme="majorBidi"/>
        </w:rPr>
        <w:t>Département de Microbiologie</w:t>
      </w:r>
    </w:p>
    <w:p w:rsidR="003C2E8C" w:rsidRDefault="003C2E8C" w:rsidP="003C2E8C">
      <w:pPr>
        <w:spacing w:line="240" w:lineRule="auto"/>
        <w:jc w:val="center"/>
        <w:rPr>
          <w:rFonts w:asciiTheme="majorBidi" w:hAnsiTheme="majorBidi" w:cstheme="majorBidi"/>
        </w:rPr>
      </w:pPr>
      <w:r>
        <w:rPr>
          <w:rFonts w:asciiTheme="majorBidi" w:hAnsiTheme="majorBidi" w:cstheme="majorBidi"/>
        </w:rPr>
        <w:t>Master 1 : Biotechnologie des Mycètes</w:t>
      </w:r>
    </w:p>
    <w:p w:rsidR="003C2E8C" w:rsidRDefault="003C2E8C" w:rsidP="003C2E8C">
      <w:pPr>
        <w:jc w:val="center"/>
        <w:rPr>
          <w:rFonts w:asciiTheme="majorBidi" w:hAnsiTheme="majorBidi" w:cstheme="majorBidi"/>
          <w:b/>
          <w:bCs/>
          <w:u w:val="single"/>
        </w:rPr>
      </w:pPr>
      <w:r w:rsidRPr="00E41A81">
        <w:rPr>
          <w:rFonts w:asciiTheme="majorBidi" w:hAnsiTheme="majorBidi" w:cstheme="majorBidi"/>
          <w:b/>
          <w:bCs/>
          <w:u w:val="single"/>
        </w:rPr>
        <w:t>Matière : Enzymes à utilité</w:t>
      </w:r>
      <w:r>
        <w:rPr>
          <w:rFonts w:asciiTheme="majorBidi" w:hAnsiTheme="majorBidi" w:cstheme="majorBidi"/>
          <w:b/>
          <w:bCs/>
          <w:u w:val="single"/>
        </w:rPr>
        <w:t>s</w:t>
      </w:r>
      <w:r w:rsidRPr="00E41A81">
        <w:rPr>
          <w:rFonts w:asciiTheme="majorBidi" w:hAnsiTheme="majorBidi" w:cstheme="majorBidi"/>
          <w:b/>
          <w:bCs/>
          <w:u w:val="single"/>
        </w:rPr>
        <w:t xml:space="preserve"> Biotechnologiques.</w:t>
      </w:r>
    </w:p>
    <w:p w:rsidR="003C2E8C" w:rsidRDefault="003C2E8C" w:rsidP="003C2E8C">
      <w:pPr>
        <w:jc w:val="center"/>
        <w:rPr>
          <w:rFonts w:asciiTheme="majorBidi" w:hAnsiTheme="majorBidi" w:cstheme="majorBidi"/>
          <w:b/>
          <w:bCs/>
          <w:u w:val="single"/>
        </w:rPr>
      </w:pPr>
    </w:p>
    <w:p w:rsidR="003C2E8C" w:rsidRPr="00C04DB3" w:rsidRDefault="003C2E8C" w:rsidP="003C2E8C">
      <w:pPr>
        <w:tabs>
          <w:tab w:val="left" w:pos="1950"/>
          <w:tab w:val="center" w:pos="4536"/>
        </w:tabs>
        <w:jc w:val="center"/>
        <w:rPr>
          <w:rFonts w:asciiTheme="majorBidi" w:hAnsiTheme="majorBidi" w:cstheme="majorBidi"/>
          <w:b/>
          <w:bCs/>
          <w:sz w:val="28"/>
          <w:szCs w:val="28"/>
          <w:u w:val="wave"/>
        </w:rPr>
      </w:pPr>
      <w:r>
        <w:rPr>
          <w:rFonts w:asciiTheme="majorBidi" w:hAnsiTheme="majorBidi" w:cstheme="majorBidi"/>
          <w:b/>
          <w:bCs/>
          <w:sz w:val="28"/>
          <w:szCs w:val="28"/>
          <w:u w:val="wave"/>
        </w:rPr>
        <w:t>TP 5 : Effet de la concentration du substrat sur l’activité de la protéase</w:t>
      </w:r>
    </w:p>
    <w:p w:rsidR="003C2E8C" w:rsidRDefault="003C2E8C" w:rsidP="003C2E8C">
      <w:pPr>
        <w:jc w:val="center"/>
        <w:rPr>
          <w:rFonts w:asciiTheme="majorBidi" w:hAnsiTheme="majorBidi" w:cstheme="majorBidi"/>
          <w:b/>
          <w:bCs/>
          <w:sz w:val="28"/>
          <w:szCs w:val="28"/>
          <w:u w:val="wave"/>
        </w:rPr>
      </w:pPr>
    </w:p>
    <w:p w:rsidR="003C2E8C" w:rsidRDefault="003C2E8C" w:rsidP="003C2E8C">
      <w:pPr>
        <w:rPr>
          <w:rFonts w:asciiTheme="majorBidi" w:hAnsiTheme="majorBidi" w:cstheme="majorBidi"/>
          <w:b/>
          <w:bCs/>
          <w:sz w:val="28"/>
          <w:szCs w:val="28"/>
          <w:u w:val="thick"/>
        </w:rPr>
      </w:pPr>
      <w:r>
        <w:rPr>
          <w:rFonts w:asciiTheme="majorBidi" w:hAnsiTheme="majorBidi" w:cstheme="majorBidi"/>
          <w:b/>
          <w:bCs/>
          <w:sz w:val="28"/>
          <w:szCs w:val="28"/>
          <w:u w:val="thick"/>
        </w:rPr>
        <w:t>But</w:t>
      </w:r>
    </w:p>
    <w:p w:rsidR="003C2E8C" w:rsidRPr="00CF0542" w:rsidRDefault="003C2E8C" w:rsidP="003C2E8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but de ce TP est de mesurer l’activité d’une enzyme protéolytique à différentes concentration du substrat, afin de déduire les constantes cinétiques de l’enzyme : </w:t>
      </w:r>
      <w:proofErr w:type="spellStart"/>
      <w:r>
        <w:rPr>
          <w:rFonts w:asciiTheme="majorBidi" w:hAnsiTheme="majorBidi" w:cstheme="majorBidi"/>
          <w:sz w:val="24"/>
          <w:szCs w:val="24"/>
        </w:rPr>
        <w:t>V</w:t>
      </w:r>
      <w:r w:rsidRPr="003C2E8C">
        <w:rPr>
          <w:rFonts w:asciiTheme="majorBidi" w:hAnsiTheme="majorBidi" w:cstheme="majorBidi"/>
          <w:sz w:val="24"/>
          <w:szCs w:val="24"/>
          <w:vertAlign w:val="subscript"/>
        </w:rPr>
        <w:t>m</w:t>
      </w:r>
      <w:proofErr w:type="spellEnd"/>
      <w:r>
        <w:rPr>
          <w:rFonts w:asciiTheme="majorBidi" w:hAnsiTheme="majorBidi" w:cstheme="majorBidi"/>
          <w:sz w:val="24"/>
          <w:szCs w:val="24"/>
        </w:rPr>
        <w:t xml:space="preserve"> et K</w:t>
      </w:r>
      <w:r w:rsidRPr="003C2E8C">
        <w:rPr>
          <w:rFonts w:asciiTheme="majorBidi" w:hAnsiTheme="majorBidi" w:cstheme="majorBidi"/>
          <w:sz w:val="24"/>
          <w:szCs w:val="24"/>
          <w:vertAlign w:val="subscript"/>
        </w:rPr>
        <w:t>m</w:t>
      </w:r>
      <w:r>
        <w:rPr>
          <w:rFonts w:asciiTheme="majorBidi" w:hAnsiTheme="majorBidi" w:cstheme="majorBidi"/>
          <w:sz w:val="24"/>
          <w:szCs w:val="24"/>
        </w:rPr>
        <w:t>.</w:t>
      </w:r>
    </w:p>
    <w:p w:rsidR="003C2E8C" w:rsidRDefault="003C2E8C" w:rsidP="003C2E8C">
      <w:pPr>
        <w:jc w:val="both"/>
        <w:rPr>
          <w:rFonts w:asciiTheme="majorBidi" w:hAnsiTheme="majorBidi" w:cstheme="majorBidi"/>
          <w:sz w:val="24"/>
          <w:szCs w:val="24"/>
        </w:rPr>
      </w:pPr>
    </w:p>
    <w:p w:rsidR="003C2E8C" w:rsidRDefault="003C2E8C" w:rsidP="003C2E8C">
      <w:pPr>
        <w:jc w:val="both"/>
        <w:rPr>
          <w:rFonts w:asciiTheme="majorBidi" w:hAnsiTheme="majorBidi" w:cstheme="majorBidi"/>
          <w:b/>
          <w:bCs/>
          <w:sz w:val="28"/>
          <w:szCs w:val="28"/>
          <w:u w:val="thick"/>
        </w:rPr>
      </w:pPr>
      <w:r>
        <w:rPr>
          <w:rFonts w:asciiTheme="majorBidi" w:hAnsiTheme="majorBidi" w:cstheme="majorBidi"/>
          <w:b/>
          <w:bCs/>
          <w:sz w:val="28"/>
          <w:szCs w:val="28"/>
          <w:u w:val="thick"/>
        </w:rPr>
        <w:t>Principe</w:t>
      </w:r>
    </w:p>
    <w:p w:rsidR="003C2E8C" w:rsidRDefault="001B42E0" w:rsidP="003C2E8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w:t>
      </w:r>
      <w:r w:rsidR="008F4FC6">
        <w:rPr>
          <w:rFonts w:asciiTheme="majorBidi" w:hAnsiTheme="majorBidi" w:cstheme="majorBidi"/>
          <w:sz w:val="24"/>
          <w:szCs w:val="24"/>
        </w:rPr>
        <w:t>réaction</w:t>
      </w:r>
      <w:r>
        <w:rPr>
          <w:rFonts w:asciiTheme="majorBidi" w:hAnsiTheme="majorBidi" w:cstheme="majorBidi"/>
          <w:sz w:val="24"/>
          <w:szCs w:val="24"/>
        </w:rPr>
        <w:t xml:space="preserve"> se fait selon le </w:t>
      </w:r>
      <w:r w:rsidR="008F4FC6">
        <w:rPr>
          <w:rFonts w:asciiTheme="majorBidi" w:hAnsiTheme="majorBidi" w:cstheme="majorBidi"/>
          <w:sz w:val="24"/>
          <w:szCs w:val="24"/>
        </w:rPr>
        <w:t>même</w:t>
      </w:r>
      <w:r>
        <w:rPr>
          <w:rFonts w:asciiTheme="majorBidi" w:hAnsiTheme="majorBidi" w:cstheme="majorBidi"/>
          <w:sz w:val="24"/>
          <w:szCs w:val="24"/>
        </w:rPr>
        <w:t xml:space="preserve"> principe que dans le </w:t>
      </w:r>
      <w:r w:rsidR="008F4FC6">
        <w:rPr>
          <w:rFonts w:asciiTheme="majorBidi" w:hAnsiTheme="majorBidi" w:cstheme="majorBidi"/>
          <w:sz w:val="24"/>
          <w:szCs w:val="24"/>
        </w:rPr>
        <w:t>TP</w:t>
      </w:r>
      <w:r>
        <w:rPr>
          <w:rFonts w:asciiTheme="majorBidi" w:hAnsiTheme="majorBidi" w:cstheme="majorBidi"/>
          <w:sz w:val="24"/>
          <w:szCs w:val="24"/>
        </w:rPr>
        <w:t xml:space="preserve"> précédant. Ar ailleurs, l’</w:t>
      </w:r>
      <w:r w:rsidR="008F4FC6">
        <w:rPr>
          <w:rFonts w:asciiTheme="majorBidi" w:hAnsiTheme="majorBidi" w:cstheme="majorBidi"/>
          <w:sz w:val="24"/>
          <w:szCs w:val="24"/>
        </w:rPr>
        <w:t>étude</w:t>
      </w:r>
      <w:r>
        <w:rPr>
          <w:rFonts w:asciiTheme="majorBidi" w:hAnsiTheme="majorBidi" w:cstheme="majorBidi"/>
          <w:sz w:val="24"/>
          <w:szCs w:val="24"/>
        </w:rPr>
        <w:t xml:space="preserve"> de la variation de la vitesse initiale d’une réaction enzymatique, en fonction de la concentration de substrat, est réalisée en maintenant constants tous les facteurs dont dépend la réaction enzymatique et en faisant varier </w:t>
      </w:r>
      <w:r w:rsidR="008F4FC6">
        <w:rPr>
          <w:rFonts w:asciiTheme="majorBidi" w:hAnsiTheme="majorBidi" w:cstheme="majorBidi"/>
          <w:sz w:val="24"/>
          <w:szCs w:val="24"/>
        </w:rPr>
        <w:t xml:space="preserve">la concentration du substrat dans le milieu réactionnel. Ici il s’agit de la caséine. </w:t>
      </w:r>
    </w:p>
    <w:p w:rsidR="003C2E8C" w:rsidRDefault="003C2E8C" w:rsidP="003C2E8C">
      <w:pPr>
        <w:spacing w:line="360" w:lineRule="auto"/>
        <w:jc w:val="both"/>
        <w:rPr>
          <w:rFonts w:asciiTheme="majorBidi" w:hAnsiTheme="majorBidi" w:cstheme="majorBidi"/>
          <w:sz w:val="24"/>
          <w:szCs w:val="24"/>
        </w:rPr>
      </w:pPr>
    </w:p>
    <w:p w:rsidR="003C2E8C" w:rsidRDefault="003C2E8C" w:rsidP="003C2E8C">
      <w:pPr>
        <w:jc w:val="both"/>
        <w:rPr>
          <w:rFonts w:asciiTheme="majorBidi" w:hAnsiTheme="majorBidi" w:cstheme="majorBidi"/>
          <w:b/>
          <w:bCs/>
          <w:sz w:val="28"/>
          <w:szCs w:val="28"/>
          <w:u w:val="thick"/>
        </w:rPr>
      </w:pPr>
      <w:r>
        <w:rPr>
          <w:rFonts w:asciiTheme="majorBidi" w:hAnsiTheme="majorBidi" w:cstheme="majorBidi"/>
          <w:b/>
          <w:bCs/>
          <w:sz w:val="28"/>
          <w:szCs w:val="28"/>
          <w:u w:val="thick"/>
        </w:rPr>
        <w:t>Matériel</w:t>
      </w:r>
    </w:p>
    <w:tbl>
      <w:tblPr>
        <w:tblStyle w:val="Grilledutableau"/>
        <w:tblW w:w="0" w:type="auto"/>
        <w:tblLook w:val="04A0"/>
      </w:tblPr>
      <w:tblGrid>
        <w:gridCol w:w="4390"/>
        <w:gridCol w:w="4672"/>
      </w:tblGrid>
      <w:tr w:rsidR="003C2E8C" w:rsidTr="00C93EF4">
        <w:tc>
          <w:tcPr>
            <w:tcW w:w="4390" w:type="dxa"/>
          </w:tcPr>
          <w:p w:rsidR="003C2E8C" w:rsidRPr="00B164AD" w:rsidRDefault="003C2E8C" w:rsidP="00C93EF4">
            <w:pPr>
              <w:jc w:val="center"/>
              <w:rPr>
                <w:rFonts w:asciiTheme="majorBidi" w:hAnsiTheme="majorBidi" w:cstheme="majorBidi"/>
                <w:i/>
                <w:iCs/>
                <w:sz w:val="24"/>
                <w:szCs w:val="24"/>
              </w:rPr>
            </w:pPr>
            <w:r w:rsidRPr="00B164AD">
              <w:rPr>
                <w:rFonts w:asciiTheme="majorBidi" w:hAnsiTheme="majorBidi" w:cstheme="majorBidi"/>
                <w:i/>
                <w:iCs/>
                <w:sz w:val="24"/>
                <w:szCs w:val="24"/>
              </w:rPr>
              <w:t>Consommable</w:t>
            </w:r>
          </w:p>
        </w:tc>
        <w:tc>
          <w:tcPr>
            <w:tcW w:w="4672" w:type="dxa"/>
          </w:tcPr>
          <w:p w:rsidR="003C2E8C" w:rsidRPr="00B164AD" w:rsidRDefault="003C2E8C" w:rsidP="00C93EF4">
            <w:pPr>
              <w:jc w:val="center"/>
              <w:rPr>
                <w:rFonts w:asciiTheme="majorBidi" w:hAnsiTheme="majorBidi" w:cstheme="majorBidi"/>
                <w:i/>
                <w:iCs/>
                <w:sz w:val="24"/>
                <w:szCs w:val="24"/>
              </w:rPr>
            </w:pPr>
            <w:r w:rsidRPr="00B164AD">
              <w:rPr>
                <w:rFonts w:asciiTheme="majorBidi" w:hAnsiTheme="majorBidi" w:cstheme="majorBidi"/>
                <w:i/>
                <w:iCs/>
                <w:sz w:val="24"/>
                <w:szCs w:val="24"/>
              </w:rPr>
              <w:t>Non consommable</w:t>
            </w:r>
          </w:p>
        </w:tc>
      </w:tr>
      <w:tr w:rsidR="003C2E8C" w:rsidTr="00C93EF4">
        <w:tc>
          <w:tcPr>
            <w:tcW w:w="4390" w:type="dxa"/>
          </w:tcPr>
          <w:p w:rsidR="003C2E8C" w:rsidRDefault="003C2E8C"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Extrait enzymatique</w:t>
            </w:r>
          </w:p>
          <w:p w:rsidR="003C2E8C" w:rsidRDefault="003C2E8C"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Tampon phosphate/citrate 0.2M, pH5</w:t>
            </w:r>
          </w:p>
          <w:p w:rsidR="003C2E8C" w:rsidRDefault="003C2E8C"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Substrat : solution de caséine </w:t>
            </w:r>
            <w:r w:rsidR="00A1451B">
              <w:rPr>
                <w:rFonts w:asciiTheme="majorBidi" w:hAnsiTheme="majorBidi" w:cstheme="majorBidi"/>
                <w:sz w:val="24"/>
                <w:szCs w:val="24"/>
              </w:rPr>
              <w:t>(1%, 2% ; 3% et 4%) (w/v) dans le citrate de sodium 0.02M</w:t>
            </w:r>
          </w:p>
          <w:p w:rsidR="003C2E8C" w:rsidRDefault="00A1451B"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Solution de TCA à 4%</w:t>
            </w:r>
          </w:p>
          <w:p w:rsidR="003C2E8C" w:rsidRDefault="00A1451B"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S</w:t>
            </w:r>
            <w:r w:rsidR="003C2E8C">
              <w:rPr>
                <w:rFonts w:asciiTheme="majorBidi" w:hAnsiTheme="majorBidi" w:cstheme="majorBidi"/>
                <w:sz w:val="24"/>
                <w:szCs w:val="24"/>
              </w:rPr>
              <w:t>olution Na</w:t>
            </w:r>
            <w:r>
              <w:rPr>
                <w:rFonts w:asciiTheme="majorBidi" w:hAnsiTheme="majorBidi" w:cstheme="majorBidi"/>
                <w:sz w:val="24"/>
                <w:szCs w:val="24"/>
              </w:rPr>
              <w:t>2</w:t>
            </w:r>
            <w:r w:rsidR="003C2E8C">
              <w:rPr>
                <w:rFonts w:asciiTheme="majorBidi" w:hAnsiTheme="majorBidi" w:cstheme="majorBidi"/>
                <w:sz w:val="24"/>
                <w:szCs w:val="24"/>
              </w:rPr>
              <w:t>CO</w:t>
            </w:r>
            <w:r w:rsidR="003C2E8C" w:rsidRPr="000E4820">
              <w:rPr>
                <w:rFonts w:asciiTheme="majorBidi" w:hAnsiTheme="majorBidi" w:cstheme="majorBidi"/>
                <w:sz w:val="24"/>
                <w:szCs w:val="24"/>
                <w:vertAlign w:val="subscript"/>
              </w:rPr>
              <w:t>3</w:t>
            </w:r>
            <w:r>
              <w:rPr>
                <w:rFonts w:asciiTheme="majorBidi" w:hAnsiTheme="majorBidi" w:cstheme="majorBidi"/>
                <w:sz w:val="24"/>
                <w:szCs w:val="24"/>
              </w:rPr>
              <w:t>à 2% dans le Na OH 0.1N</w:t>
            </w:r>
          </w:p>
          <w:p w:rsidR="00A1451B" w:rsidRPr="004C7D05" w:rsidRDefault="00A1451B" w:rsidP="00C93EF4">
            <w:pPr>
              <w:pStyle w:val="Paragraphedeliste"/>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Réactif de </w:t>
            </w:r>
            <w:proofErr w:type="spellStart"/>
            <w:r>
              <w:rPr>
                <w:rFonts w:asciiTheme="majorBidi" w:hAnsiTheme="majorBidi" w:cstheme="majorBidi"/>
                <w:sz w:val="24"/>
                <w:szCs w:val="24"/>
              </w:rPr>
              <w:t>Folin</w:t>
            </w:r>
            <w:proofErr w:type="spellEnd"/>
            <w:r>
              <w:rPr>
                <w:rFonts w:asciiTheme="majorBidi" w:hAnsiTheme="majorBidi" w:cstheme="majorBidi"/>
                <w:sz w:val="24"/>
                <w:szCs w:val="24"/>
              </w:rPr>
              <w:t>-</w:t>
            </w:r>
            <w:proofErr w:type="spellStart"/>
            <w:r>
              <w:rPr>
                <w:rFonts w:asciiTheme="majorBidi" w:hAnsiTheme="majorBidi" w:cstheme="majorBidi"/>
                <w:sz w:val="24"/>
                <w:szCs w:val="24"/>
              </w:rPr>
              <w:t>Ciocalteu</w:t>
            </w:r>
            <w:proofErr w:type="spellEnd"/>
            <w:r>
              <w:rPr>
                <w:rFonts w:asciiTheme="majorBidi" w:hAnsiTheme="majorBidi" w:cstheme="majorBidi"/>
                <w:sz w:val="24"/>
                <w:szCs w:val="24"/>
              </w:rPr>
              <w:t xml:space="preserve"> dilué à 50% </w:t>
            </w:r>
          </w:p>
          <w:p w:rsidR="003C2E8C" w:rsidRPr="0023565F" w:rsidRDefault="003C2E8C" w:rsidP="00C93EF4">
            <w:pPr>
              <w:pStyle w:val="Paragraphedeliste"/>
              <w:jc w:val="both"/>
              <w:rPr>
                <w:rFonts w:asciiTheme="majorBidi" w:hAnsiTheme="majorBidi" w:cstheme="majorBidi"/>
                <w:sz w:val="24"/>
                <w:szCs w:val="24"/>
              </w:rPr>
            </w:pPr>
          </w:p>
        </w:tc>
        <w:tc>
          <w:tcPr>
            <w:tcW w:w="4672" w:type="dxa"/>
          </w:tcPr>
          <w:p w:rsidR="003C2E8C" w:rsidRPr="006D5DD7"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 xml:space="preserve">Spectrophotomètre </w:t>
            </w:r>
          </w:p>
          <w:p w:rsidR="003C2E8C" w:rsidRPr="006D5DD7"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Bain-Marie</w:t>
            </w:r>
          </w:p>
          <w:p w:rsidR="003C2E8C" w:rsidRPr="006D5DD7"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Agitateur VORTEX</w:t>
            </w:r>
          </w:p>
          <w:p w:rsidR="003C2E8C" w:rsidRPr="004C383E"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Tubes à essai</w:t>
            </w:r>
          </w:p>
          <w:p w:rsidR="003C2E8C" w:rsidRPr="004C383E"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Pipettes (1ml et 5ml)</w:t>
            </w:r>
          </w:p>
          <w:p w:rsidR="003C2E8C" w:rsidRPr="00CA4C90"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Béchers</w:t>
            </w:r>
          </w:p>
          <w:p w:rsidR="003C2E8C" w:rsidRPr="00CA4C90"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Entonnoirs</w:t>
            </w:r>
          </w:p>
          <w:p w:rsidR="003C2E8C" w:rsidRPr="004C383E" w:rsidRDefault="003C2E8C" w:rsidP="00C93EF4">
            <w:pPr>
              <w:pStyle w:val="Paragraphedeliste"/>
              <w:numPr>
                <w:ilvl w:val="0"/>
                <w:numId w:val="4"/>
              </w:numPr>
              <w:jc w:val="both"/>
              <w:rPr>
                <w:rFonts w:asciiTheme="majorBidi" w:hAnsiTheme="majorBidi" w:cstheme="majorBidi"/>
                <w:b/>
                <w:bCs/>
                <w:sz w:val="28"/>
                <w:szCs w:val="28"/>
                <w:u w:val="thick"/>
              </w:rPr>
            </w:pPr>
            <w:r>
              <w:rPr>
                <w:rFonts w:asciiTheme="majorBidi" w:hAnsiTheme="majorBidi" w:cstheme="majorBidi"/>
                <w:sz w:val="24"/>
                <w:szCs w:val="24"/>
              </w:rPr>
              <w:t>Papier filtre (</w:t>
            </w:r>
            <w:proofErr w:type="spellStart"/>
            <w:r>
              <w:rPr>
                <w:rFonts w:asciiTheme="majorBidi" w:hAnsiTheme="majorBidi" w:cstheme="majorBidi"/>
                <w:sz w:val="24"/>
                <w:szCs w:val="24"/>
              </w:rPr>
              <w:t>Whatman</w:t>
            </w:r>
            <w:proofErr w:type="spellEnd"/>
            <w:r>
              <w:rPr>
                <w:rFonts w:asciiTheme="majorBidi" w:hAnsiTheme="majorBidi" w:cstheme="majorBidi"/>
                <w:sz w:val="24"/>
                <w:szCs w:val="24"/>
              </w:rPr>
              <w:t xml:space="preserve"> n°1)</w:t>
            </w:r>
          </w:p>
        </w:tc>
      </w:tr>
    </w:tbl>
    <w:p w:rsidR="003C2E8C" w:rsidRDefault="003C2E8C" w:rsidP="003C2E8C">
      <w:pPr>
        <w:jc w:val="both"/>
        <w:rPr>
          <w:rFonts w:asciiTheme="majorBidi" w:hAnsiTheme="majorBidi" w:cstheme="majorBidi"/>
          <w:b/>
          <w:bCs/>
          <w:sz w:val="28"/>
          <w:szCs w:val="28"/>
          <w:u w:val="single"/>
        </w:rPr>
      </w:pPr>
    </w:p>
    <w:p w:rsidR="006D2968" w:rsidRDefault="006D2968" w:rsidP="003C2E8C">
      <w:pPr>
        <w:spacing w:line="360" w:lineRule="auto"/>
        <w:jc w:val="both"/>
        <w:rPr>
          <w:rFonts w:asciiTheme="majorBidi" w:hAnsiTheme="majorBidi" w:cstheme="majorBidi"/>
          <w:b/>
          <w:bCs/>
          <w:sz w:val="28"/>
          <w:szCs w:val="28"/>
          <w:u w:val="single"/>
        </w:rPr>
      </w:pPr>
    </w:p>
    <w:p w:rsidR="003C2E8C" w:rsidRDefault="003C2E8C" w:rsidP="003C2E8C">
      <w:pPr>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Mode opératoire</w:t>
      </w:r>
      <w:r w:rsidRPr="006D5DD7">
        <w:rPr>
          <w:rFonts w:asciiTheme="majorBidi" w:hAnsiTheme="majorBidi" w:cstheme="majorBidi"/>
          <w:b/>
          <w:bCs/>
          <w:sz w:val="28"/>
          <w:szCs w:val="28"/>
          <w:u w:val="single"/>
        </w:rPr>
        <w:t> :</w:t>
      </w:r>
    </w:p>
    <w:p w:rsidR="003C2E8C" w:rsidRDefault="003C2E8C" w:rsidP="003C2E8C">
      <w:pPr>
        <w:spacing w:line="360" w:lineRule="auto"/>
        <w:jc w:val="both"/>
        <w:rPr>
          <w:rFonts w:asciiTheme="majorBidi" w:hAnsiTheme="majorBidi" w:cstheme="majorBidi"/>
          <w:sz w:val="24"/>
          <w:szCs w:val="24"/>
        </w:rPr>
      </w:pPr>
      <w:r w:rsidRPr="00CD4CE9">
        <w:rPr>
          <w:rFonts w:asciiTheme="majorBidi" w:hAnsiTheme="majorBidi" w:cstheme="majorBidi"/>
          <w:sz w:val="24"/>
          <w:szCs w:val="24"/>
        </w:rPr>
        <w:t>La manipulation est réalisée en deux étapes :</w:t>
      </w:r>
    </w:p>
    <w:p w:rsidR="003C2E8C" w:rsidRDefault="003C2E8C" w:rsidP="003C2E8C">
      <w:pPr>
        <w:spacing w:line="360" w:lineRule="auto"/>
        <w:jc w:val="both"/>
        <w:rPr>
          <w:rFonts w:asciiTheme="majorBidi" w:hAnsiTheme="majorBidi" w:cstheme="majorBidi"/>
          <w:sz w:val="24"/>
          <w:szCs w:val="24"/>
        </w:rPr>
      </w:pPr>
      <w:r>
        <w:rPr>
          <w:rFonts w:asciiTheme="majorBidi" w:hAnsiTheme="majorBidi" w:cstheme="majorBidi"/>
          <w:b/>
          <w:bCs/>
          <w:sz w:val="24"/>
          <w:szCs w:val="24"/>
          <w:u w:val="dash"/>
        </w:rPr>
        <w:t>1-Etape 1 :</w:t>
      </w:r>
      <w:r>
        <w:rPr>
          <w:rFonts w:asciiTheme="majorBidi" w:hAnsiTheme="majorBidi" w:cstheme="majorBidi"/>
          <w:b/>
          <w:bCs/>
          <w:sz w:val="24"/>
          <w:szCs w:val="24"/>
        </w:rPr>
        <w:t>Pré</w:t>
      </w:r>
      <w:r w:rsidR="006D2968">
        <w:rPr>
          <w:rFonts w:asciiTheme="majorBidi" w:hAnsiTheme="majorBidi" w:cstheme="majorBidi"/>
          <w:b/>
          <w:bCs/>
          <w:sz w:val="24"/>
          <w:szCs w:val="24"/>
        </w:rPr>
        <w:t>paration du mélange réactionnel</w:t>
      </w:r>
    </w:p>
    <w:p w:rsidR="003C2E8C" w:rsidRPr="000E4820" w:rsidRDefault="003C2E8C" w:rsidP="003C2E8C">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Mélanger : </w:t>
      </w:r>
    </w:p>
    <w:p w:rsidR="003C2E8C" w:rsidRDefault="006D2968"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1</w:t>
      </w:r>
      <w:r w:rsidR="003C2E8C">
        <w:rPr>
          <w:rFonts w:asciiTheme="majorBidi" w:hAnsiTheme="majorBidi" w:cstheme="majorBidi"/>
          <w:sz w:val="24"/>
          <w:szCs w:val="24"/>
        </w:rPr>
        <w:t xml:space="preserve"> ml de l’extrait enzymatique</w:t>
      </w:r>
    </w:p>
    <w:p w:rsidR="003C2E8C" w:rsidRDefault="006D2968"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1.5</w:t>
      </w:r>
      <w:r w:rsidR="003C2E8C">
        <w:rPr>
          <w:rFonts w:asciiTheme="majorBidi" w:hAnsiTheme="majorBidi" w:cstheme="majorBidi"/>
          <w:sz w:val="24"/>
          <w:szCs w:val="24"/>
        </w:rPr>
        <w:t xml:space="preserve"> ml de tampon</w:t>
      </w:r>
    </w:p>
    <w:p w:rsidR="003C2E8C" w:rsidRDefault="006D2968"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2.5</w:t>
      </w:r>
      <w:r w:rsidR="003C2E8C">
        <w:rPr>
          <w:rFonts w:asciiTheme="majorBidi" w:hAnsiTheme="majorBidi" w:cstheme="majorBidi"/>
          <w:sz w:val="24"/>
          <w:szCs w:val="24"/>
        </w:rPr>
        <w:t xml:space="preserve"> ml de substrat</w:t>
      </w:r>
      <w:r>
        <w:rPr>
          <w:rFonts w:asciiTheme="majorBidi" w:hAnsiTheme="majorBidi" w:cstheme="majorBidi"/>
          <w:sz w:val="24"/>
          <w:szCs w:val="24"/>
        </w:rPr>
        <w:t xml:space="preserve"> (un tube pour chaque concentration)</w:t>
      </w:r>
    </w:p>
    <w:p w:rsidR="003C2E8C" w:rsidRDefault="003C2E8C" w:rsidP="003C2E8C">
      <w:pPr>
        <w:pStyle w:val="Paragraphedeliste"/>
        <w:numPr>
          <w:ilvl w:val="0"/>
          <w:numId w:val="18"/>
        </w:numPr>
        <w:spacing w:line="360" w:lineRule="auto"/>
        <w:jc w:val="both"/>
        <w:rPr>
          <w:rFonts w:asciiTheme="majorBidi" w:hAnsiTheme="majorBidi" w:cstheme="majorBidi"/>
          <w:sz w:val="24"/>
          <w:szCs w:val="24"/>
        </w:rPr>
      </w:pPr>
      <w:r w:rsidRPr="000E4820">
        <w:rPr>
          <w:rFonts w:asciiTheme="majorBidi" w:hAnsiTheme="majorBidi" w:cstheme="majorBidi"/>
          <w:sz w:val="24"/>
          <w:szCs w:val="24"/>
        </w:rPr>
        <w:t>Agiter et placer au bain-Marie à 50°C pendant 30 min.</w:t>
      </w:r>
    </w:p>
    <w:p w:rsidR="003C2E8C" w:rsidRDefault="003C2E8C" w:rsidP="003C2E8C">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Pour </w:t>
      </w:r>
      <w:r w:rsidR="006D2968">
        <w:rPr>
          <w:rFonts w:asciiTheme="majorBidi" w:hAnsiTheme="majorBidi" w:cstheme="majorBidi"/>
          <w:sz w:val="24"/>
          <w:szCs w:val="24"/>
        </w:rPr>
        <w:t>la préparation du témoin</w:t>
      </w:r>
      <w:r>
        <w:rPr>
          <w:rFonts w:asciiTheme="majorBidi" w:hAnsiTheme="majorBidi" w:cstheme="majorBidi"/>
          <w:sz w:val="24"/>
          <w:szCs w:val="24"/>
        </w:rPr>
        <w:t>, le TCA est rajouté avant le substrat sans incubation.</w:t>
      </w:r>
      <w:r w:rsidR="006D2968">
        <w:rPr>
          <w:rFonts w:asciiTheme="majorBidi" w:hAnsiTheme="majorBidi" w:cstheme="majorBidi"/>
          <w:sz w:val="24"/>
          <w:szCs w:val="24"/>
        </w:rPr>
        <w:t xml:space="preserve"> Un témoin pour chaque concentration</w:t>
      </w:r>
    </w:p>
    <w:p w:rsidR="00986B8B" w:rsidRPr="00986B8B" w:rsidRDefault="003C2E8C" w:rsidP="00371021">
      <w:pPr>
        <w:pStyle w:val="Paragraphedeliste"/>
        <w:numPr>
          <w:ilvl w:val="0"/>
          <w:numId w:val="18"/>
        </w:numPr>
        <w:spacing w:line="360" w:lineRule="auto"/>
        <w:jc w:val="both"/>
        <w:rPr>
          <w:rFonts w:asciiTheme="majorBidi" w:hAnsiTheme="majorBidi" w:cstheme="majorBidi"/>
          <w:b/>
          <w:bCs/>
          <w:sz w:val="24"/>
          <w:szCs w:val="24"/>
        </w:rPr>
      </w:pPr>
      <w:r w:rsidRPr="00986B8B">
        <w:rPr>
          <w:rFonts w:asciiTheme="majorBidi" w:hAnsiTheme="majorBidi" w:cstheme="majorBidi"/>
          <w:sz w:val="24"/>
          <w:szCs w:val="24"/>
        </w:rPr>
        <w:t>La réaction est arrêtée</w:t>
      </w:r>
      <w:r w:rsidR="00986B8B" w:rsidRPr="00986B8B">
        <w:rPr>
          <w:rFonts w:asciiTheme="majorBidi" w:hAnsiTheme="majorBidi" w:cstheme="majorBidi"/>
          <w:sz w:val="24"/>
          <w:szCs w:val="24"/>
        </w:rPr>
        <w:t xml:space="preserve"> par addition de 5</w:t>
      </w:r>
      <w:r w:rsidRPr="00986B8B">
        <w:rPr>
          <w:rFonts w:asciiTheme="majorBidi" w:hAnsiTheme="majorBidi" w:cstheme="majorBidi"/>
          <w:sz w:val="24"/>
          <w:szCs w:val="24"/>
        </w:rPr>
        <w:t xml:space="preserve"> ml de solution de TCA, agiter et laisser reposer 10min sur paillasse puis filtrer. </w:t>
      </w:r>
    </w:p>
    <w:p w:rsidR="003C2E8C" w:rsidRPr="00986B8B" w:rsidRDefault="003C2E8C" w:rsidP="00986B8B">
      <w:pPr>
        <w:spacing w:line="360" w:lineRule="auto"/>
        <w:jc w:val="both"/>
        <w:rPr>
          <w:rFonts w:asciiTheme="majorBidi" w:hAnsiTheme="majorBidi" w:cstheme="majorBidi"/>
          <w:b/>
          <w:bCs/>
          <w:sz w:val="24"/>
          <w:szCs w:val="24"/>
        </w:rPr>
      </w:pPr>
      <w:r w:rsidRPr="00986B8B">
        <w:rPr>
          <w:rFonts w:asciiTheme="majorBidi" w:hAnsiTheme="majorBidi" w:cstheme="majorBidi"/>
          <w:b/>
          <w:bCs/>
          <w:sz w:val="24"/>
          <w:szCs w:val="24"/>
          <w:u w:val="dash"/>
        </w:rPr>
        <w:t>1-Etape 2 :</w:t>
      </w:r>
      <w:r w:rsidRPr="00986B8B">
        <w:rPr>
          <w:rFonts w:asciiTheme="majorBidi" w:hAnsiTheme="majorBidi" w:cstheme="majorBidi"/>
          <w:b/>
          <w:bCs/>
          <w:sz w:val="24"/>
          <w:szCs w:val="24"/>
        </w:rPr>
        <w:t>Dosage de l’activité</w:t>
      </w:r>
    </w:p>
    <w:p w:rsidR="003C2E8C" w:rsidRPr="000E4820" w:rsidRDefault="003C2E8C" w:rsidP="003C2E8C">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Mélanger : </w:t>
      </w:r>
    </w:p>
    <w:p w:rsidR="003C2E8C" w:rsidRDefault="003C2E8C"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0.5 ml du filtrat</w:t>
      </w:r>
    </w:p>
    <w:p w:rsidR="003C2E8C" w:rsidRDefault="003C2E8C"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2.5 ml de solution Na</w:t>
      </w:r>
      <w:r w:rsidR="002402A1" w:rsidRPr="002402A1">
        <w:rPr>
          <w:rFonts w:asciiTheme="majorBidi" w:hAnsiTheme="majorBidi" w:cstheme="majorBidi"/>
          <w:sz w:val="24"/>
          <w:szCs w:val="24"/>
          <w:vertAlign w:val="subscript"/>
        </w:rPr>
        <w:t>2</w:t>
      </w:r>
      <w:r>
        <w:rPr>
          <w:rFonts w:asciiTheme="majorBidi" w:hAnsiTheme="majorBidi" w:cstheme="majorBidi"/>
          <w:sz w:val="24"/>
          <w:szCs w:val="24"/>
        </w:rPr>
        <w:t>CO</w:t>
      </w:r>
      <w:r w:rsidRPr="000E4820">
        <w:rPr>
          <w:rFonts w:asciiTheme="majorBidi" w:hAnsiTheme="majorBidi" w:cstheme="majorBidi"/>
          <w:sz w:val="24"/>
          <w:szCs w:val="24"/>
          <w:vertAlign w:val="subscript"/>
        </w:rPr>
        <w:t>3</w:t>
      </w:r>
    </w:p>
    <w:p w:rsidR="003C2E8C" w:rsidRDefault="003C2E8C" w:rsidP="003C2E8C">
      <w:pPr>
        <w:pStyle w:val="Paragraphedeliste"/>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0.25 ml de réactif de </w:t>
      </w:r>
      <w:proofErr w:type="spellStart"/>
      <w:r>
        <w:rPr>
          <w:rFonts w:asciiTheme="majorBidi" w:hAnsiTheme="majorBidi" w:cstheme="majorBidi"/>
          <w:sz w:val="24"/>
          <w:szCs w:val="24"/>
        </w:rPr>
        <w:t>Folin</w:t>
      </w:r>
      <w:proofErr w:type="spellEnd"/>
      <w:r>
        <w:rPr>
          <w:rFonts w:asciiTheme="majorBidi" w:hAnsiTheme="majorBidi" w:cstheme="majorBidi"/>
          <w:sz w:val="24"/>
          <w:szCs w:val="24"/>
        </w:rPr>
        <w:t>-</w:t>
      </w:r>
      <w:proofErr w:type="spellStart"/>
      <w:r>
        <w:rPr>
          <w:rFonts w:asciiTheme="majorBidi" w:hAnsiTheme="majorBidi" w:cstheme="majorBidi"/>
          <w:sz w:val="24"/>
          <w:szCs w:val="24"/>
        </w:rPr>
        <w:t>Ciocalteu</w:t>
      </w:r>
      <w:proofErr w:type="spellEnd"/>
    </w:p>
    <w:p w:rsidR="003C2E8C" w:rsidRDefault="003C2E8C" w:rsidP="003C2E8C">
      <w:pPr>
        <w:pStyle w:val="Paragraphedeliste"/>
        <w:numPr>
          <w:ilvl w:val="0"/>
          <w:numId w:val="18"/>
        </w:numPr>
        <w:spacing w:line="360" w:lineRule="auto"/>
        <w:jc w:val="both"/>
        <w:rPr>
          <w:rFonts w:asciiTheme="majorBidi" w:hAnsiTheme="majorBidi" w:cstheme="majorBidi"/>
          <w:sz w:val="24"/>
          <w:szCs w:val="24"/>
        </w:rPr>
      </w:pPr>
      <w:r w:rsidRPr="00FA31C1">
        <w:rPr>
          <w:rFonts w:asciiTheme="majorBidi" w:hAnsiTheme="majorBidi" w:cstheme="majorBidi"/>
          <w:sz w:val="24"/>
          <w:szCs w:val="24"/>
        </w:rPr>
        <w:t xml:space="preserve">Bien agiter et laisser reposer 30 min. lire l’absorbance à 750nm. </w:t>
      </w:r>
    </w:p>
    <w:p w:rsidR="003C2E8C" w:rsidRDefault="003C2E8C" w:rsidP="003C2E8C">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Déduire la concentrati</w:t>
      </w:r>
      <w:r w:rsidR="002402A1">
        <w:rPr>
          <w:rFonts w:asciiTheme="majorBidi" w:hAnsiTheme="majorBidi" w:cstheme="majorBidi"/>
          <w:sz w:val="24"/>
          <w:szCs w:val="24"/>
        </w:rPr>
        <w:t>on correspondante à chaque concentration de substrat en UI</w:t>
      </w:r>
    </w:p>
    <w:p w:rsidR="003C2E8C" w:rsidRDefault="002402A1" w:rsidP="002402A1">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Tracer le graphe : l’activité enzymatique (UI) en fonction des différentes concentrations de la </w:t>
      </w:r>
      <w:r w:rsidR="00333205">
        <w:rPr>
          <w:rFonts w:asciiTheme="majorBidi" w:hAnsiTheme="majorBidi" w:cstheme="majorBidi"/>
          <w:sz w:val="24"/>
          <w:szCs w:val="24"/>
        </w:rPr>
        <w:t>caséine</w:t>
      </w:r>
      <w:r>
        <w:rPr>
          <w:rFonts w:asciiTheme="majorBidi" w:hAnsiTheme="majorBidi" w:cstheme="majorBidi"/>
          <w:sz w:val="24"/>
          <w:szCs w:val="24"/>
        </w:rPr>
        <w:t>. Puis déduire K</w:t>
      </w:r>
      <w:r w:rsidRPr="002402A1">
        <w:rPr>
          <w:rFonts w:asciiTheme="majorBidi" w:hAnsiTheme="majorBidi" w:cstheme="majorBidi"/>
          <w:sz w:val="24"/>
          <w:szCs w:val="24"/>
          <w:vertAlign w:val="subscript"/>
        </w:rPr>
        <w:t>m</w:t>
      </w:r>
      <w:r>
        <w:rPr>
          <w:rFonts w:asciiTheme="majorBidi" w:hAnsiTheme="majorBidi" w:cstheme="majorBidi"/>
          <w:sz w:val="24"/>
          <w:szCs w:val="24"/>
        </w:rPr>
        <w:t xml:space="preserve"> et </w:t>
      </w:r>
      <w:proofErr w:type="spellStart"/>
      <w:r>
        <w:rPr>
          <w:rFonts w:asciiTheme="majorBidi" w:hAnsiTheme="majorBidi" w:cstheme="majorBidi"/>
          <w:sz w:val="24"/>
          <w:szCs w:val="24"/>
        </w:rPr>
        <w:t>V</w:t>
      </w:r>
      <w:r w:rsidRPr="002402A1">
        <w:rPr>
          <w:rFonts w:asciiTheme="majorBidi" w:hAnsiTheme="majorBidi" w:cstheme="majorBidi"/>
          <w:sz w:val="24"/>
          <w:szCs w:val="24"/>
          <w:vertAlign w:val="subscript"/>
        </w:rPr>
        <w:t>m</w:t>
      </w:r>
      <w:proofErr w:type="spellEnd"/>
      <w:r>
        <w:rPr>
          <w:rFonts w:asciiTheme="majorBidi" w:hAnsiTheme="majorBidi" w:cstheme="majorBidi"/>
          <w:sz w:val="24"/>
          <w:szCs w:val="24"/>
        </w:rPr>
        <w:t xml:space="preserve"> par la méthode de </w:t>
      </w:r>
      <w:proofErr w:type="spellStart"/>
      <w:r>
        <w:rPr>
          <w:rFonts w:asciiTheme="majorBidi" w:hAnsiTheme="majorBidi" w:cstheme="majorBidi"/>
          <w:sz w:val="24"/>
          <w:szCs w:val="24"/>
        </w:rPr>
        <w:t>Lineweaver</w:t>
      </w:r>
      <w:proofErr w:type="spellEnd"/>
      <w:r>
        <w:rPr>
          <w:rFonts w:asciiTheme="majorBidi" w:hAnsiTheme="majorBidi" w:cstheme="majorBidi"/>
          <w:sz w:val="24"/>
          <w:szCs w:val="24"/>
        </w:rPr>
        <w:t>-</w:t>
      </w:r>
      <w:proofErr w:type="spellStart"/>
      <w:r>
        <w:rPr>
          <w:rFonts w:asciiTheme="majorBidi" w:hAnsiTheme="majorBidi" w:cstheme="majorBidi"/>
          <w:sz w:val="24"/>
          <w:szCs w:val="24"/>
        </w:rPr>
        <w:t>Burk</w:t>
      </w:r>
      <w:proofErr w:type="spellEnd"/>
      <w:r>
        <w:rPr>
          <w:rFonts w:asciiTheme="majorBidi" w:hAnsiTheme="majorBidi" w:cstheme="majorBidi"/>
          <w:sz w:val="24"/>
          <w:szCs w:val="24"/>
        </w:rPr>
        <w:t>.</w:t>
      </w:r>
    </w:p>
    <w:p w:rsidR="00140FD5" w:rsidRPr="007F1A5A" w:rsidRDefault="00140FD5" w:rsidP="00140FD5">
      <w:pPr>
        <w:jc w:val="both"/>
        <w:rPr>
          <w:rFonts w:asciiTheme="majorBidi" w:hAnsiTheme="majorBidi" w:cstheme="majorBidi"/>
          <w:sz w:val="24"/>
          <w:szCs w:val="24"/>
        </w:rPr>
      </w:pPr>
    </w:p>
    <w:p w:rsidR="00140FD5" w:rsidRPr="006D5DD7" w:rsidRDefault="00140FD5" w:rsidP="000F63A2">
      <w:pPr>
        <w:spacing w:line="360" w:lineRule="auto"/>
        <w:jc w:val="both"/>
        <w:rPr>
          <w:rFonts w:asciiTheme="majorBidi" w:hAnsiTheme="majorBidi" w:cstheme="majorBidi"/>
          <w:sz w:val="24"/>
          <w:szCs w:val="24"/>
        </w:rPr>
      </w:pPr>
    </w:p>
    <w:p w:rsidR="00CF0542" w:rsidRDefault="00CF0542" w:rsidP="00CF0542">
      <w:pPr>
        <w:spacing w:line="360" w:lineRule="auto"/>
        <w:jc w:val="both"/>
        <w:rPr>
          <w:rFonts w:asciiTheme="majorBidi" w:hAnsiTheme="majorBidi" w:cstheme="majorBidi"/>
          <w:b/>
          <w:bCs/>
          <w:sz w:val="28"/>
          <w:szCs w:val="28"/>
          <w:u w:val="single"/>
        </w:rPr>
      </w:pPr>
    </w:p>
    <w:p w:rsidR="00CF0542" w:rsidRPr="007F1A5A" w:rsidRDefault="00CF0542" w:rsidP="007F1A5A">
      <w:pPr>
        <w:jc w:val="both"/>
        <w:rPr>
          <w:rFonts w:asciiTheme="majorBidi" w:hAnsiTheme="majorBidi" w:cstheme="majorBidi"/>
          <w:sz w:val="24"/>
          <w:szCs w:val="24"/>
        </w:rPr>
      </w:pPr>
    </w:p>
    <w:sectPr w:rsidR="00CF0542" w:rsidRPr="007F1A5A" w:rsidSect="00270B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C2E"/>
    <w:multiLevelType w:val="hybridMultilevel"/>
    <w:tmpl w:val="DDC8F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80CB2"/>
    <w:multiLevelType w:val="hybridMultilevel"/>
    <w:tmpl w:val="7C320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4052B"/>
    <w:multiLevelType w:val="hybridMultilevel"/>
    <w:tmpl w:val="5FD01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E45AD"/>
    <w:multiLevelType w:val="hybridMultilevel"/>
    <w:tmpl w:val="8954FFAC"/>
    <w:lvl w:ilvl="0" w:tplc="35FC919A">
      <w:start w:val="1"/>
      <w:numFmt w:val="bullet"/>
      <w:lvlText w:val="•"/>
      <w:lvlJc w:val="left"/>
      <w:pPr>
        <w:tabs>
          <w:tab w:val="num" w:pos="720"/>
        </w:tabs>
        <w:ind w:left="720" w:hanging="360"/>
      </w:pPr>
      <w:rPr>
        <w:rFonts w:ascii="Times New Roman" w:hAnsi="Times New Roman" w:hint="default"/>
      </w:rPr>
    </w:lvl>
    <w:lvl w:ilvl="1" w:tplc="4F0026F6" w:tentative="1">
      <w:start w:val="1"/>
      <w:numFmt w:val="bullet"/>
      <w:lvlText w:val="•"/>
      <w:lvlJc w:val="left"/>
      <w:pPr>
        <w:tabs>
          <w:tab w:val="num" w:pos="1440"/>
        </w:tabs>
        <w:ind w:left="1440" w:hanging="360"/>
      </w:pPr>
      <w:rPr>
        <w:rFonts w:ascii="Times New Roman" w:hAnsi="Times New Roman" w:hint="default"/>
      </w:rPr>
    </w:lvl>
    <w:lvl w:ilvl="2" w:tplc="352AEC7C" w:tentative="1">
      <w:start w:val="1"/>
      <w:numFmt w:val="bullet"/>
      <w:lvlText w:val="•"/>
      <w:lvlJc w:val="left"/>
      <w:pPr>
        <w:tabs>
          <w:tab w:val="num" w:pos="2160"/>
        </w:tabs>
        <w:ind w:left="2160" w:hanging="360"/>
      </w:pPr>
      <w:rPr>
        <w:rFonts w:ascii="Times New Roman" w:hAnsi="Times New Roman" w:hint="default"/>
      </w:rPr>
    </w:lvl>
    <w:lvl w:ilvl="3" w:tplc="D034FC98" w:tentative="1">
      <w:start w:val="1"/>
      <w:numFmt w:val="bullet"/>
      <w:lvlText w:val="•"/>
      <w:lvlJc w:val="left"/>
      <w:pPr>
        <w:tabs>
          <w:tab w:val="num" w:pos="2880"/>
        </w:tabs>
        <w:ind w:left="2880" w:hanging="360"/>
      </w:pPr>
      <w:rPr>
        <w:rFonts w:ascii="Times New Roman" w:hAnsi="Times New Roman" w:hint="default"/>
      </w:rPr>
    </w:lvl>
    <w:lvl w:ilvl="4" w:tplc="D8C468C2" w:tentative="1">
      <w:start w:val="1"/>
      <w:numFmt w:val="bullet"/>
      <w:lvlText w:val="•"/>
      <w:lvlJc w:val="left"/>
      <w:pPr>
        <w:tabs>
          <w:tab w:val="num" w:pos="3600"/>
        </w:tabs>
        <w:ind w:left="3600" w:hanging="360"/>
      </w:pPr>
      <w:rPr>
        <w:rFonts w:ascii="Times New Roman" w:hAnsi="Times New Roman" w:hint="default"/>
      </w:rPr>
    </w:lvl>
    <w:lvl w:ilvl="5" w:tplc="5FF4AF7E" w:tentative="1">
      <w:start w:val="1"/>
      <w:numFmt w:val="bullet"/>
      <w:lvlText w:val="•"/>
      <w:lvlJc w:val="left"/>
      <w:pPr>
        <w:tabs>
          <w:tab w:val="num" w:pos="4320"/>
        </w:tabs>
        <w:ind w:left="4320" w:hanging="360"/>
      </w:pPr>
      <w:rPr>
        <w:rFonts w:ascii="Times New Roman" w:hAnsi="Times New Roman" w:hint="default"/>
      </w:rPr>
    </w:lvl>
    <w:lvl w:ilvl="6" w:tplc="E174AD3C" w:tentative="1">
      <w:start w:val="1"/>
      <w:numFmt w:val="bullet"/>
      <w:lvlText w:val="•"/>
      <w:lvlJc w:val="left"/>
      <w:pPr>
        <w:tabs>
          <w:tab w:val="num" w:pos="5040"/>
        </w:tabs>
        <w:ind w:left="5040" w:hanging="360"/>
      </w:pPr>
      <w:rPr>
        <w:rFonts w:ascii="Times New Roman" w:hAnsi="Times New Roman" w:hint="default"/>
      </w:rPr>
    </w:lvl>
    <w:lvl w:ilvl="7" w:tplc="5FC2043E" w:tentative="1">
      <w:start w:val="1"/>
      <w:numFmt w:val="bullet"/>
      <w:lvlText w:val="•"/>
      <w:lvlJc w:val="left"/>
      <w:pPr>
        <w:tabs>
          <w:tab w:val="num" w:pos="5760"/>
        </w:tabs>
        <w:ind w:left="5760" w:hanging="360"/>
      </w:pPr>
      <w:rPr>
        <w:rFonts w:ascii="Times New Roman" w:hAnsi="Times New Roman" w:hint="default"/>
      </w:rPr>
    </w:lvl>
    <w:lvl w:ilvl="8" w:tplc="15C0DD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D46177"/>
    <w:multiLevelType w:val="hybridMultilevel"/>
    <w:tmpl w:val="D390DB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CFC7C4D"/>
    <w:multiLevelType w:val="hybridMultilevel"/>
    <w:tmpl w:val="9C865878"/>
    <w:lvl w:ilvl="0" w:tplc="413C1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B51FC6"/>
    <w:multiLevelType w:val="hybridMultilevel"/>
    <w:tmpl w:val="5360D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054C28"/>
    <w:multiLevelType w:val="hybridMultilevel"/>
    <w:tmpl w:val="BCFEE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2264FB"/>
    <w:multiLevelType w:val="hybridMultilevel"/>
    <w:tmpl w:val="772C5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FC2442"/>
    <w:multiLevelType w:val="hybridMultilevel"/>
    <w:tmpl w:val="56D6BF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7B707F0"/>
    <w:multiLevelType w:val="hybridMultilevel"/>
    <w:tmpl w:val="45228C1E"/>
    <w:lvl w:ilvl="0" w:tplc="C832D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1965BC"/>
    <w:multiLevelType w:val="hybridMultilevel"/>
    <w:tmpl w:val="62A84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B60C82"/>
    <w:multiLevelType w:val="hybridMultilevel"/>
    <w:tmpl w:val="2CC6F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1E0B6E"/>
    <w:multiLevelType w:val="hybridMultilevel"/>
    <w:tmpl w:val="6B90E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244B3E"/>
    <w:multiLevelType w:val="hybridMultilevel"/>
    <w:tmpl w:val="7C02EF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E133C20"/>
    <w:multiLevelType w:val="hybridMultilevel"/>
    <w:tmpl w:val="A502A7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694402"/>
    <w:multiLevelType w:val="hybridMultilevel"/>
    <w:tmpl w:val="8DFED494"/>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nsid w:val="623B44EC"/>
    <w:multiLevelType w:val="hybridMultilevel"/>
    <w:tmpl w:val="AC907B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121ECB"/>
    <w:multiLevelType w:val="hybridMultilevel"/>
    <w:tmpl w:val="7B60B02E"/>
    <w:lvl w:ilvl="0" w:tplc="12326E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9510E6"/>
    <w:multiLevelType w:val="hybridMultilevel"/>
    <w:tmpl w:val="01EE78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6E73EB"/>
    <w:multiLevelType w:val="hybridMultilevel"/>
    <w:tmpl w:val="923EF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15"/>
  </w:num>
  <w:num w:numId="6">
    <w:abstractNumId w:val="5"/>
  </w:num>
  <w:num w:numId="7">
    <w:abstractNumId w:val="4"/>
  </w:num>
  <w:num w:numId="8">
    <w:abstractNumId w:val="14"/>
  </w:num>
  <w:num w:numId="9">
    <w:abstractNumId w:val="16"/>
  </w:num>
  <w:num w:numId="10">
    <w:abstractNumId w:val="12"/>
  </w:num>
  <w:num w:numId="11">
    <w:abstractNumId w:val="8"/>
  </w:num>
  <w:num w:numId="12">
    <w:abstractNumId w:val="18"/>
  </w:num>
  <w:num w:numId="13">
    <w:abstractNumId w:val="1"/>
  </w:num>
  <w:num w:numId="14">
    <w:abstractNumId w:val="20"/>
  </w:num>
  <w:num w:numId="15">
    <w:abstractNumId w:val="19"/>
  </w:num>
  <w:num w:numId="16">
    <w:abstractNumId w:val="10"/>
  </w:num>
  <w:num w:numId="17">
    <w:abstractNumId w:val="17"/>
  </w:num>
  <w:num w:numId="18">
    <w:abstractNumId w:val="2"/>
  </w:num>
  <w:num w:numId="19">
    <w:abstractNumId w:val="9"/>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085"/>
    <w:rsid w:val="000356D5"/>
    <w:rsid w:val="0003771D"/>
    <w:rsid w:val="000B4129"/>
    <w:rsid w:val="000D32F4"/>
    <w:rsid w:val="000E4820"/>
    <w:rsid w:val="000F63A2"/>
    <w:rsid w:val="00140FD5"/>
    <w:rsid w:val="001B42E0"/>
    <w:rsid w:val="001F338C"/>
    <w:rsid w:val="00200A9E"/>
    <w:rsid w:val="0023565F"/>
    <w:rsid w:val="002402A1"/>
    <w:rsid w:val="00270B24"/>
    <w:rsid w:val="002D0661"/>
    <w:rsid w:val="002F4217"/>
    <w:rsid w:val="00301E0D"/>
    <w:rsid w:val="00314697"/>
    <w:rsid w:val="00333205"/>
    <w:rsid w:val="00367C77"/>
    <w:rsid w:val="00376A53"/>
    <w:rsid w:val="003975D5"/>
    <w:rsid w:val="003A7DFF"/>
    <w:rsid w:val="003C2E8C"/>
    <w:rsid w:val="003E5C1B"/>
    <w:rsid w:val="004C383E"/>
    <w:rsid w:val="004C7D05"/>
    <w:rsid w:val="00502437"/>
    <w:rsid w:val="005B5946"/>
    <w:rsid w:val="005E3122"/>
    <w:rsid w:val="006D2968"/>
    <w:rsid w:val="006D5DD7"/>
    <w:rsid w:val="00705E9B"/>
    <w:rsid w:val="007F1A5A"/>
    <w:rsid w:val="008B089F"/>
    <w:rsid w:val="008F0DAF"/>
    <w:rsid w:val="008F4FC6"/>
    <w:rsid w:val="00986B8B"/>
    <w:rsid w:val="009F1E88"/>
    <w:rsid w:val="00A1451B"/>
    <w:rsid w:val="00A52D73"/>
    <w:rsid w:val="00A63085"/>
    <w:rsid w:val="00B164AD"/>
    <w:rsid w:val="00BD4F59"/>
    <w:rsid w:val="00C04DB3"/>
    <w:rsid w:val="00C15A4D"/>
    <w:rsid w:val="00C23E33"/>
    <w:rsid w:val="00C310CF"/>
    <w:rsid w:val="00CA4C90"/>
    <w:rsid w:val="00CC48E7"/>
    <w:rsid w:val="00CD41C0"/>
    <w:rsid w:val="00CD4CE9"/>
    <w:rsid w:val="00CF0542"/>
    <w:rsid w:val="00D2037D"/>
    <w:rsid w:val="00D229F2"/>
    <w:rsid w:val="00D93DDD"/>
    <w:rsid w:val="00DA1C8B"/>
    <w:rsid w:val="00DB7C41"/>
    <w:rsid w:val="00E41A81"/>
    <w:rsid w:val="00E923C1"/>
    <w:rsid w:val="00EE6880"/>
    <w:rsid w:val="00F1318E"/>
    <w:rsid w:val="00F377C5"/>
    <w:rsid w:val="00F928AA"/>
    <w:rsid w:val="00FA31C1"/>
    <w:rsid w:val="00FB0409"/>
    <w:rsid w:val="00FF3F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A81"/>
    <w:pPr>
      <w:ind w:left="720"/>
      <w:contextualSpacing/>
    </w:pPr>
  </w:style>
  <w:style w:type="table" w:styleId="Grilledutableau">
    <w:name w:val="Table Grid"/>
    <w:basedOn w:val="TableauNormal"/>
    <w:uiPriority w:val="39"/>
    <w:rsid w:val="003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C3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38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1"/>
    <w:pPr>
      <w:ind w:left="720"/>
      <w:contextualSpacing/>
    </w:pPr>
  </w:style>
  <w:style w:type="table" w:styleId="TableGrid">
    <w:name w:val="Table Grid"/>
    <w:basedOn w:val="TableNormal"/>
    <w:uiPriority w:val="39"/>
    <w:rsid w:val="0031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6979256">
      <w:bodyDiv w:val="1"/>
      <w:marLeft w:val="0"/>
      <w:marRight w:val="0"/>
      <w:marTop w:val="0"/>
      <w:marBottom w:val="0"/>
      <w:divBdr>
        <w:top w:val="none" w:sz="0" w:space="0" w:color="auto"/>
        <w:left w:val="none" w:sz="0" w:space="0" w:color="auto"/>
        <w:bottom w:val="none" w:sz="0" w:space="0" w:color="auto"/>
        <w:right w:val="none" w:sz="0" w:space="0" w:color="auto"/>
      </w:divBdr>
      <w:divsChild>
        <w:div w:id="19088836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1592</Words>
  <Characters>8760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 TOSHIBA</dc:creator>
  <cp:lastModifiedBy>toshiba</cp:lastModifiedBy>
  <cp:revision>30</cp:revision>
  <cp:lastPrinted>2017-02-26T19:56:00Z</cp:lastPrinted>
  <dcterms:created xsi:type="dcterms:W3CDTF">2017-02-01T19:06:00Z</dcterms:created>
  <dcterms:modified xsi:type="dcterms:W3CDTF">2020-03-16T09:02:00Z</dcterms:modified>
</cp:coreProperties>
</file>